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EE" w:rsidRDefault="00400DEE">
      <w:pPr>
        <w:pStyle w:val="ConsPlusTitlePage"/>
      </w:pPr>
      <w:r>
        <w:t xml:space="preserve">Документ предоставлен </w:t>
      </w:r>
      <w:hyperlink r:id="rId4" w:history="1">
        <w:r>
          <w:rPr>
            <w:color w:val="0000FF"/>
          </w:rPr>
          <w:t>КонсультантПлюс</w:t>
        </w:r>
      </w:hyperlink>
      <w:r>
        <w:br/>
      </w:r>
    </w:p>
    <w:p w:rsidR="00400DEE" w:rsidRDefault="00400D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0DEE">
        <w:tc>
          <w:tcPr>
            <w:tcW w:w="4677" w:type="dxa"/>
            <w:tcBorders>
              <w:top w:val="nil"/>
              <w:left w:val="nil"/>
              <w:bottom w:val="nil"/>
              <w:right w:val="nil"/>
            </w:tcBorders>
          </w:tcPr>
          <w:p w:rsidR="00400DEE" w:rsidRDefault="00400DEE">
            <w:pPr>
              <w:pStyle w:val="ConsPlusNormal"/>
            </w:pPr>
            <w:r>
              <w:t>25 июля 2006 года</w:t>
            </w:r>
          </w:p>
        </w:tc>
        <w:tc>
          <w:tcPr>
            <w:tcW w:w="4677" w:type="dxa"/>
            <w:tcBorders>
              <w:top w:val="nil"/>
              <w:left w:val="nil"/>
              <w:bottom w:val="nil"/>
              <w:right w:val="nil"/>
            </w:tcBorders>
          </w:tcPr>
          <w:p w:rsidR="00400DEE" w:rsidRDefault="00400DEE">
            <w:pPr>
              <w:pStyle w:val="ConsPlusNormal"/>
              <w:jc w:val="right"/>
            </w:pPr>
            <w:r>
              <w:t>N 765</w:t>
            </w:r>
          </w:p>
        </w:tc>
      </w:tr>
    </w:tbl>
    <w:p w:rsidR="00400DEE" w:rsidRDefault="00400DEE">
      <w:pPr>
        <w:pStyle w:val="ConsPlusNormal"/>
        <w:pBdr>
          <w:top w:val="single" w:sz="6" w:space="0" w:color="auto"/>
        </w:pBdr>
        <w:spacing w:before="100" w:after="100"/>
        <w:jc w:val="both"/>
        <w:rPr>
          <w:sz w:val="2"/>
          <w:szCs w:val="2"/>
        </w:rPr>
      </w:pPr>
    </w:p>
    <w:p w:rsidR="00400DEE" w:rsidRDefault="00400DEE">
      <w:pPr>
        <w:pStyle w:val="ConsPlusNormal"/>
        <w:jc w:val="both"/>
      </w:pPr>
    </w:p>
    <w:p w:rsidR="00400DEE" w:rsidRDefault="00400DEE">
      <w:pPr>
        <w:pStyle w:val="ConsPlusTitle"/>
        <w:jc w:val="center"/>
      </w:pPr>
      <w:r>
        <w:t>УКАЗ</w:t>
      </w:r>
    </w:p>
    <w:p w:rsidR="00400DEE" w:rsidRDefault="00400DEE">
      <w:pPr>
        <w:pStyle w:val="ConsPlusTitle"/>
        <w:jc w:val="center"/>
      </w:pPr>
    </w:p>
    <w:p w:rsidR="00400DEE" w:rsidRDefault="00400DEE">
      <w:pPr>
        <w:pStyle w:val="ConsPlusTitle"/>
        <w:jc w:val="center"/>
      </w:pPr>
      <w:r>
        <w:t>ПРЕЗИДЕНТА РОССИЙСКОЙ ФЕДЕРАЦИИ</w:t>
      </w:r>
    </w:p>
    <w:p w:rsidR="00400DEE" w:rsidRDefault="00400DEE">
      <w:pPr>
        <w:pStyle w:val="ConsPlusTitle"/>
        <w:jc w:val="center"/>
      </w:pPr>
    </w:p>
    <w:p w:rsidR="00400DEE" w:rsidRDefault="00400DEE">
      <w:pPr>
        <w:pStyle w:val="ConsPlusTitle"/>
        <w:jc w:val="center"/>
      </w:pPr>
      <w:r>
        <w:t>О ЕДИНОВРЕМЕННОМ ПООЩРЕНИИ ЛИЦ,</w:t>
      </w:r>
    </w:p>
    <w:p w:rsidR="00400DEE" w:rsidRDefault="00400DEE">
      <w:pPr>
        <w:pStyle w:val="ConsPlusTitle"/>
        <w:jc w:val="center"/>
      </w:pPr>
      <w:proofErr w:type="gramStart"/>
      <w:r>
        <w:t>ПРОХОДЯЩИХ</w:t>
      </w:r>
      <w:proofErr w:type="gramEnd"/>
      <w:r>
        <w:t xml:space="preserve"> ФЕДЕРАЛЬНУЮ ГОСУДАРСТВЕННУЮ СЛУЖБУ</w:t>
      </w:r>
    </w:p>
    <w:p w:rsidR="00400DEE" w:rsidRDefault="00400DEE">
      <w:pPr>
        <w:pStyle w:val="ConsPlusNormal"/>
        <w:jc w:val="center"/>
      </w:pPr>
    </w:p>
    <w:p w:rsidR="00400DEE" w:rsidRDefault="00400DEE">
      <w:pPr>
        <w:pStyle w:val="ConsPlusNormal"/>
        <w:jc w:val="center"/>
      </w:pPr>
      <w:r>
        <w:t>Список изменяющих документов</w:t>
      </w:r>
    </w:p>
    <w:p w:rsidR="00400DEE" w:rsidRDefault="00400DEE">
      <w:pPr>
        <w:pStyle w:val="ConsPlusNormal"/>
        <w:jc w:val="center"/>
      </w:pPr>
      <w:proofErr w:type="gramStart"/>
      <w:r>
        <w:t xml:space="preserve">(в ред. Указов Президента РФ от 30.03.2009 </w:t>
      </w:r>
      <w:hyperlink r:id="rId5" w:history="1">
        <w:r>
          <w:rPr>
            <w:color w:val="0000FF"/>
          </w:rPr>
          <w:t>N 342</w:t>
        </w:r>
      </w:hyperlink>
      <w:r>
        <w:t>,</w:t>
      </w:r>
      <w:proofErr w:type="gramEnd"/>
    </w:p>
    <w:p w:rsidR="00400DEE" w:rsidRDefault="00400DEE">
      <w:pPr>
        <w:pStyle w:val="ConsPlusNormal"/>
        <w:jc w:val="center"/>
      </w:pPr>
      <w:r>
        <w:t xml:space="preserve">от 07.09.2010 </w:t>
      </w:r>
      <w:hyperlink r:id="rId6" w:history="1">
        <w:r>
          <w:rPr>
            <w:color w:val="0000FF"/>
          </w:rPr>
          <w:t>N 1099</w:t>
        </w:r>
      </w:hyperlink>
      <w:r>
        <w:t xml:space="preserve">, от 14.01.2011 </w:t>
      </w:r>
      <w:hyperlink r:id="rId7" w:history="1">
        <w:r>
          <w:rPr>
            <w:color w:val="0000FF"/>
          </w:rPr>
          <w:t>N 38</w:t>
        </w:r>
      </w:hyperlink>
      <w:r>
        <w:t>,</w:t>
      </w:r>
    </w:p>
    <w:p w:rsidR="00400DEE" w:rsidRDefault="00400DEE">
      <w:pPr>
        <w:pStyle w:val="ConsPlusNormal"/>
        <w:jc w:val="center"/>
      </w:pPr>
      <w:r>
        <w:t xml:space="preserve">от 31.12.2011 </w:t>
      </w:r>
      <w:hyperlink r:id="rId8" w:history="1">
        <w:r>
          <w:rPr>
            <w:color w:val="0000FF"/>
          </w:rPr>
          <w:t>N 1745</w:t>
        </w:r>
      </w:hyperlink>
      <w:r>
        <w:t xml:space="preserve">, от 29.03.2013 </w:t>
      </w:r>
      <w:hyperlink r:id="rId9" w:history="1">
        <w:r>
          <w:rPr>
            <w:color w:val="0000FF"/>
          </w:rPr>
          <w:t>N 294</w:t>
        </w:r>
      </w:hyperlink>
      <w:r>
        <w:t>,</w:t>
      </w:r>
    </w:p>
    <w:p w:rsidR="00400DEE" w:rsidRDefault="00400DEE">
      <w:pPr>
        <w:pStyle w:val="ConsPlusNormal"/>
        <w:jc w:val="center"/>
      </w:pPr>
      <w:r>
        <w:t xml:space="preserve">от 07.12.2016 </w:t>
      </w:r>
      <w:hyperlink r:id="rId10" w:history="1">
        <w:r>
          <w:rPr>
            <w:color w:val="0000FF"/>
          </w:rPr>
          <w:t>N 656</w:t>
        </w:r>
      </w:hyperlink>
      <w:r>
        <w:t xml:space="preserve">, от 07.12.2016 </w:t>
      </w:r>
      <w:hyperlink r:id="rId11" w:history="1">
        <w:r>
          <w:rPr>
            <w:color w:val="0000FF"/>
          </w:rPr>
          <w:t>N 657</w:t>
        </w:r>
      </w:hyperlink>
      <w:r>
        <w:t>)</w:t>
      </w:r>
    </w:p>
    <w:p w:rsidR="00400DEE" w:rsidRDefault="00400DEE">
      <w:pPr>
        <w:pStyle w:val="ConsPlusNormal"/>
        <w:jc w:val="center"/>
      </w:pPr>
    </w:p>
    <w:p w:rsidR="00400DEE" w:rsidRDefault="00400DEE">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 прокуратуре Российской Федерации", федеральными законами от 30 июня 2002 г. </w:t>
      </w:r>
      <w:hyperlink r:id="rId13" w:history="1">
        <w:r>
          <w:rPr>
            <w:color w:val="0000FF"/>
          </w:rPr>
          <w:t>N 78-ФЗ</w:t>
        </w:r>
      </w:hyperlink>
      <w:r>
        <w:t xml:space="preserve">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от 27 июля 2004 г. </w:t>
      </w:r>
      <w:hyperlink r:id="rId14" w:history="1">
        <w:r>
          <w:rPr>
            <w:color w:val="0000FF"/>
          </w:rPr>
          <w:t>N 79-ФЗ</w:t>
        </w:r>
      </w:hyperlink>
      <w:r>
        <w:t xml:space="preserve"> "О государственной</w:t>
      </w:r>
      <w:proofErr w:type="gramEnd"/>
      <w:r>
        <w:t xml:space="preserve"> </w:t>
      </w:r>
      <w:proofErr w:type="gramStart"/>
      <w:r>
        <w:t xml:space="preserve">гражданской службе Российской Федерации", от 28 декабря 2010 г. </w:t>
      </w:r>
      <w:hyperlink r:id="rId15" w:history="1">
        <w:r>
          <w:rPr>
            <w:color w:val="0000FF"/>
          </w:rPr>
          <w:t>N 403-ФЗ</w:t>
        </w:r>
      </w:hyperlink>
      <w:r>
        <w:t xml:space="preserve"> "О Следственном комитете Российской Федерации", от 19 июля 2011 г. </w:t>
      </w:r>
      <w:hyperlink r:id="rId16" w:history="1">
        <w:r>
          <w:rPr>
            <w:color w:val="0000FF"/>
          </w:rPr>
          <w:t>N 247-ФЗ</w:t>
        </w:r>
      </w:hyperlink>
      <w: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от 7 ноября 2011 г. </w:t>
      </w:r>
      <w:hyperlink r:id="rId17" w:history="1">
        <w:r>
          <w:rPr>
            <w:color w:val="0000FF"/>
          </w:rPr>
          <w:t>N 306-ФЗ</w:t>
        </w:r>
      </w:hyperlink>
      <w:r>
        <w:t xml:space="preserve"> "О денежном довольствии военнослужащих и предоставлении им отдельных выплат" постановляю:</w:t>
      </w:r>
      <w:proofErr w:type="gramEnd"/>
    </w:p>
    <w:p w:rsidR="00400DEE" w:rsidRDefault="00400DEE">
      <w:pPr>
        <w:pStyle w:val="ConsPlusNormal"/>
        <w:jc w:val="both"/>
      </w:pPr>
      <w:r>
        <w:t xml:space="preserve">(преамбула в ред. </w:t>
      </w:r>
      <w:hyperlink r:id="rId18" w:history="1">
        <w:r>
          <w:rPr>
            <w:color w:val="0000FF"/>
          </w:rPr>
          <w:t>Указа</w:t>
        </w:r>
      </w:hyperlink>
      <w:r>
        <w:t xml:space="preserve"> Президента РФ от 31.12.2011 N 1745)</w:t>
      </w:r>
    </w:p>
    <w:p w:rsidR="00400DEE" w:rsidRDefault="00400DEE">
      <w:pPr>
        <w:pStyle w:val="ConsPlusNormal"/>
        <w:ind w:firstLine="540"/>
        <w:jc w:val="both"/>
      </w:pPr>
      <w:bookmarkStart w:id="0" w:name="P19"/>
      <w:bookmarkEnd w:id="0"/>
      <w:r>
        <w:t xml:space="preserve">1. </w:t>
      </w:r>
      <w:proofErr w:type="gramStart"/>
      <w:r>
        <w:t>Выплачивать федеральным государственным гражданским служащим, военнослужащим, прокурорским работникам, сотрудникам Следственного комитета Российской Федерации,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и лицам</w:t>
      </w:r>
      <w:proofErr w:type="gramEnd"/>
      <w:r>
        <w:t xml:space="preserve"> начальствующего состава федеральной фельдъегерской связи единовременное поощрение в следующих размерах:</w:t>
      </w:r>
    </w:p>
    <w:p w:rsidR="00400DEE" w:rsidRDefault="00400DEE">
      <w:pPr>
        <w:pStyle w:val="ConsPlusNormal"/>
        <w:jc w:val="both"/>
      </w:pPr>
      <w:r>
        <w:t xml:space="preserve">(в ред. Указов Президента РФ от 07.12.2016 </w:t>
      </w:r>
      <w:hyperlink r:id="rId19" w:history="1">
        <w:r>
          <w:rPr>
            <w:color w:val="0000FF"/>
          </w:rPr>
          <w:t>N 656</w:t>
        </w:r>
      </w:hyperlink>
      <w:r>
        <w:t xml:space="preserve">, от 07.12.2016 </w:t>
      </w:r>
      <w:hyperlink r:id="rId20" w:history="1">
        <w:r>
          <w:rPr>
            <w:color w:val="0000FF"/>
          </w:rPr>
          <w:t>N 657</w:t>
        </w:r>
      </w:hyperlink>
      <w:r>
        <w:t>)</w:t>
      </w:r>
    </w:p>
    <w:p w:rsidR="00400DEE" w:rsidRDefault="00400DEE">
      <w:pPr>
        <w:pStyle w:val="ConsPlusNormal"/>
        <w:ind w:firstLine="540"/>
        <w:jc w:val="both"/>
      </w:pPr>
      <w:r>
        <w:t>а) при поощрении Правительством Российской Федерации - в размере оклада месячного денежного содержания (для прокурорских работников - в размере должностного оклада и доплаты за классный чин, для сотрудников Следственного комитета Российской Федерации - в размере должностного оклада и доплаты за специальное звание);</w:t>
      </w:r>
    </w:p>
    <w:p w:rsidR="00400DEE" w:rsidRDefault="00400DEE">
      <w:pPr>
        <w:pStyle w:val="ConsPlusNormal"/>
        <w:ind w:firstLine="540"/>
        <w:jc w:val="both"/>
      </w:pPr>
      <w:r>
        <w:t>б) при поощрении Президентом Российской Федерации - в размере двух окладов месячного денежного содержания (для прокурорских работников - в размере двух должностных окладов и в 2-кратном размере доплаты за классный чин, для сотрудников Следственного комитета Российской Федерации - в размере двух должностных окладов и в 2-кратном размере доплаты за специальное звание);</w:t>
      </w:r>
    </w:p>
    <w:p w:rsidR="00400DEE" w:rsidRDefault="00400DEE">
      <w:pPr>
        <w:pStyle w:val="ConsPlusNormal"/>
        <w:ind w:firstLine="540"/>
        <w:jc w:val="both"/>
      </w:pPr>
      <w:proofErr w:type="gramStart"/>
      <w:r>
        <w:t xml:space="preserve">в) при присвоении почетных званий Российской Федерации и награждении знаками отличия Российской Федерации - в размере трех окладов месячного денежного содержания (для прокурорских работников - в размере трех должностных окладов и в 3-кратном размере доплаты за классный чин, для сотрудников Следственного комитета Российской Федерации - в размере </w:t>
      </w:r>
      <w:r>
        <w:lastRenderedPageBreak/>
        <w:t>трех должностных окладов и в 3-кратном размере доплаты за специальное звание);</w:t>
      </w:r>
      <w:proofErr w:type="gramEnd"/>
    </w:p>
    <w:p w:rsidR="00400DEE" w:rsidRDefault="00400DEE">
      <w:pPr>
        <w:pStyle w:val="ConsPlusNormal"/>
        <w:ind w:firstLine="540"/>
        <w:jc w:val="both"/>
      </w:pPr>
      <w:proofErr w:type="gramStart"/>
      <w:r>
        <w:t>г) при награждении орденами Российской Федерации, медалями Российской Федерации, за исключением юбилейных медалей Российской Федерации, и знаком отличия - Георгиевским Крестом - в размере пяти окладов месячного денежного содержания (для прокурорских работников - в размере пяти должностных окладов и в 5-кратном размере доплаты за классный чин, для сотрудников Следственного комитета Российской Федерации - в размере пяти должностных окладов и в 5-кратном размере доплаты за</w:t>
      </w:r>
      <w:proofErr w:type="gramEnd"/>
      <w:r>
        <w:t xml:space="preserve"> специальное звание);</w:t>
      </w:r>
    </w:p>
    <w:p w:rsidR="00400DEE" w:rsidRDefault="00400DEE">
      <w:pPr>
        <w:pStyle w:val="ConsPlusNormal"/>
        <w:ind w:firstLine="540"/>
        <w:jc w:val="both"/>
      </w:pPr>
      <w:proofErr w:type="gramStart"/>
      <w:r>
        <w:t>д) при награждении знаками особого отличия - медалью "Золотая Звезда" и золотой медалью "Герой Труда Российской Федерации" - в размере 10 окладов месячного денежного содержания (для прокурорских работников - в размере 10 должностных окладов и в 10-кратном размере доплаты за классный чин, для сотрудников Следственного комитета Российской Федерации - в размере 10 должностных окладов и в 10-кратном размере доплаты за специальное звание).</w:t>
      </w:r>
      <w:proofErr w:type="gramEnd"/>
    </w:p>
    <w:p w:rsidR="00400DEE" w:rsidRDefault="00400DEE">
      <w:pPr>
        <w:pStyle w:val="ConsPlusNormal"/>
        <w:jc w:val="both"/>
      </w:pPr>
      <w:r>
        <w:t xml:space="preserve">(в ред. Указов Президента РФ от 14.01.2011 </w:t>
      </w:r>
      <w:hyperlink r:id="rId21" w:history="1">
        <w:r>
          <w:rPr>
            <w:color w:val="0000FF"/>
          </w:rPr>
          <w:t>N 38</w:t>
        </w:r>
      </w:hyperlink>
      <w:r>
        <w:t xml:space="preserve">, от 29.03.2013 </w:t>
      </w:r>
      <w:hyperlink r:id="rId22" w:history="1">
        <w:r>
          <w:rPr>
            <w:color w:val="0000FF"/>
          </w:rPr>
          <w:t>N 294</w:t>
        </w:r>
      </w:hyperlink>
      <w:r>
        <w:t>)</w:t>
      </w:r>
    </w:p>
    <w:p w:rsidR="00400DEE" w:rsidRDefault="00400DEE">
      <w:pPr>
        <w:pStyle w:val="ConsPlusNormal"/>
        <w:ind w:firstLine="540"/>
        <w:jc w:val="both"/>
      </w:pPr>
      <w:r>
        <w:t xml:space="preserve">2. </w:t>
      </w:r>
      <w:proofErr w:type="gramStart"/>
      <w:r>
        <w:t>Единовременное поощрение выплачивается исходя из размеров должностного оклада (оклада по воинской должности) и оклада за классный чин (оклада по воинскому званию, доплаты за классный чин, оклада за дипломатический ранг, оклада за классный чин юстиции, оклада за специальное звание, доплаты за специальное звание), установленных на дату издания правового акта Российской Федерации о поощрении или награждении.</w:t>
      </w:r>
      <w:proofErr w:type="gramEnd"/>
    </w:p>
    <w:p w:rsidR="00400DEE" w:rsidRDefault="00400DEE">
      <w:pPr>
        <w:pStyle w:val="ConsPlusNormal"/>
        <w:jc w:val="both"/>
      </w:pPr>
      <w:r>
        <w:t>(</w:t>
      </w:r>
      <w:proofErr w:type="gramStart"/>
      <w:r>
        <w:t>п</w:t>
      </w:r>
      <w:proofErr w:type="gramEnd"/>
      <w:r>
        <w:t xml:space="preserve">. 2 введен </w:t>
      </w:r>
      <w:hyperlink r:id="rId23" w:history="1">
        <w:r>
          <w:rPr>
            <w:color w:val="0000FF"/>
          </w:rPr>
          <w:t>Указом</w:t>
        </w:r>
      </w:hyperlink>
      <w:r>
        <w:t xml:space="preserve"> Президента РФ от 30.03.2009 N 342, в ред. </w:t>
      </w:r>
      <w:hyperlink r:id="rId24" w:history="1">
        <w:r>
          <w:rPr>
            <w:color w:val="0000FF"/>
          </w:rPr>
          <w:t>Указа</w:t>
        </w:r>
      </w:hyperlink>
      <w:r>
        <w:t xml:space="preserve"> Президента РФ от 14.01.2011 N 38)</w:t>
      </w:r>
    </w:p>
    <w:p w:rsidR="00400DEE" w:rsidRDefault="00400DEE">
      <w:pPr>
        <w:pStyle w:val="ConsPlusNormal"/>
        <w:ind w:firstLine="540"/>
        <w:jc w:val="both"/>
      </w:pPr>
      <w:r>
        <w:t>3. Выплата единовременного поощрения лицу, проходящему федеральную государственную службу, осуществляется государственным органом, представившим его к поощрению или награждению, в месячный срок со дня издания правового акта Российской Федерации о поощрении или награждении данного лица.</w:t>
      </w:r>
    </w:p>
    <w:p w:rsidR="00400DEE" w:rsidRDefault="00400DEE">
      <w:pPr>
        <w:pStyle w:val="ConsPlusNormal"/>
        <w:jc w:val="both"/>
      </w:pPr>
      <w:r>
        <w:t>(</w:t>
      </w:r>
      <w:proofErr w:type="gramStart"/>
      <w:r>
        <w:t>п</w:t>
      </w:r>
      <w:proofErr w:type="gramEnd"/>
      <w:r>
        <w:t xml:space="preserve">. 3 введен </w:t>
      </w:r>
      <w:hyperlink r:id="rId25" w:history="1">
        <w:r>
          <w:rPr>
            <w:color w:val="0000FF"/>
          </w:rPr>
          <w:t>Указом</w:t>
        </w:r>
      </w:hyperlink>
      <w:r>
        <w:t xml:space="preserve"> Президента РФ от 30.03.2009 N 342)</w:t>
      </w:r>
    </w:p>
    <w:p w:rsidR="00400DEE" w:rsidRDefault="00400DEE">
      <w:pPr>
        <w:pStyle w:val="ConsPlusNormal"/>
        <w:ind w:firstLine="540"/>
        <w:jc w:val="both"/>
      </w:pPr>
      <w:r>
        <w:t xml:space="preserve">4. </w:t>
      </w:r>
      <w:proofErr w:type="gramStart"/>
      <w:r>
        <w:t>Единовременное поощрение федеральным государственным гражданским служащим, замещающим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выплачивается в рублях исходя из размеров месячных окладов в соответствии с замещаемыми ими должностями федеральной государственной гражданской службы и месячных окладов в соответствии с присвоенными им классными чинами государственной гражданской службы Российской Федерации (дипломатическими рангами), исчисленных в порядке</w:t>
      </w:r>
      <w:proofErr w:type="gramEnd"/>
      <w:r>
        <w:t xml:space="preserve">, определенном </w:t>
      </w:r>
      <w:hyperlink r:id="rId26" w:history="1">
        <w:r>
          <w:rPr>
            <w:color w:val="0000FF"/>
          </w:rPr>
          <w:t>подпунктом "б" пункта 1</w:t>
        </w:r>
      </w:hyperlink>
      <w:r>
        <w:t xml:space="preserve"> Указа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400DEE" w:rsidRDefault="00400DEE">
      <w:pPr>
        <w:pStyle w:val="ConsPlusNormal"/>
        <w:jc w:val="both"/>
      </w:pPr>
      <w:r>
        <w:t xml:space="preserve">(п. 4 </w:t>
      </w:r>
      <w:proofErr w:type="gramStart"/>
      <w:r>
        <w:t>введен</w:t>
      </w:r>
      <w:proofErr w:type="gramEnd"/>
      <w:r>
        <w:t xml:space="preserve"> </w:t>
      </w:r>
      <w:hyperlink r:id="rId27" w:history="1">
        <w:r>
          <w:rPr>
            <w:color w:val="0000FF"/>
          </w:rPr>
          <w:t>Указом</w:t>
        </w:r>
      </w:hyperlink>
      <w:r>
        <w:t xml:space="preserve"> Президента РФ от 30.03.2009 N 342)</w:t>
      </w:r>
    </w:p>
    <w:p w:rsidR="00400DEE" w:rsidRDefault="00400DEE">
      <w:pPr>
        <w:pStyle w:val="ConsPlusNormal"/>
        <w:ind w:firstLine="540"/>
        <w:jc w:val="both"/>
      </w:pPr>
      <w:hyperlink r:id="rId28" w:history="1">
        <w:r>
          <w:rPr>
            <w:color w:val="0000FF"/>
          </w:rPr>
          <w:t>5</w:t>
        </w:r>
      </w:hyperlink>
      <w:r>
        <w:t xml:space="preserve">. Финансирование расходов, связанных с реализацией настоящего Указа, осуществлять за счет средств, выделяемых из федерального бюджета соответствующим федеральным государственным органам на денежное содержание (денежное довольствие) лиц, названных в </w:t>
      </w:r>
      <w:hyperlink w:anchor="P19" w:history="1">
        <w:r>
          <w:rPr>
            <w:color w:val="0000FF"/>
          </w:rPr>
          <w:t>пункте 1</w:t>
        </w:r>
      </w:hyperlink>
      <w:r>
        <w:t xml:space="preserve"> настоящего Указа.</w:t>
      </w:r>
    </w:p>
    <w:p w:rsidR="00400DEE" w:rsidRDefault="00400DEE">
      <w:pPr>
        <w:pStyle w:val="ConsPlusNormal"/>
        <w:ind w:firstLine="540"/>
        <w:jc w:val="both"/>
      </w:pPr>
    </w:p>
    <w:p w:rsidR="00400DEE" w:rsidRDefault="00400DEE">
      <w:pPr>
        <w:pStyle w:val="ConsPlusNormal"/>
        <w:jc w:val="right"/>
      </w:pPr>
      <w:r>
        <w:t>Президент</w:t>
      </w:r>
    </w:p>
    <w:p w:rsidR="00400DEE" w:rsidRDefault="00400DEE">
      <w:pPr>
        <w:pStyle w:val="ConsPlusNormal"/>
        <w:jc w:val="right"/>
      </w:pPr>
      <w:r>
        <w:t>Российской Федерации</w:t>
      </w:r>
    </w:p>
    <w:p w:rsidR="00400DEE" w:rsidRDefault="00400DEE">
      <w:pPr>
        <w:pStyle w:val="ConsPlusNormal"/>
        <w:jc w:val="right"/>
      </w:pPr>
      <w:r>
        <w:t>В.ПУТИН</w:t>
      </w:r>
    </w:p>
    <w:p w:rsidR="00400DEE" w:rsidRDefault="00400DEE">
      <w:pPr>
        <w:pStyle w:val="ConsPlusNormal"/>
      </w:pPr>
      <w:r>
        <w:t>Москва, Кремль</w:t>
      </w:r>
    </w:p>
    <w:p w:rsidR="00400DEE" w:rsidRDefault="00400DEE">
      <w:pPr>
        <w:pStyle w:val="ConsPlusNormal"/>
      </w:pPr>
      <w:r>
        <w:t>25 июля 2006 года</w:t>
      </w:r>
    </w:p>
    <w:p w:rsidR="00400DEE" w:rsidRDefault="00400DEE">
      <w:pPr>
        <w:pStyle w:val="ConsPlusNormal"/>
      </w:pPr>
      <w:r>
        <w:t>N 765</w:t>
      </w:r>
    </w:p>
    <w:p w:rsidR="00400DEE" w:rsidRDefault="00400DEE">
      <w:pPr>
        <w:pStyle w:val="ConsPlusNormal"/>
      </w:pPr>
    </w:p>
    <w:p w:rsidR="00400DEE" w:rsidRDefault="00400DEE">
      <w:pPr>
        <w:pStyle w:val="ConsPlusNormal"/>
      </w:pPr>
    </w:p>
    <w:p w:rsidR="00400DEE" w:rsidRDefault="00400DEE">
      <w:pPr>
        <w:pStyle w:val="ConsPlusNormal"/>
        <w:pBdr>
          <w:top w:val="single" w:sz="6" w:space="0" w:color="auto"/>
        </w:pBdr>
        <w:spacing w:before="100" w:after="100"/>
        <w:jc w:val="both"/>
        <w:rPr>
          <w:sz w:val="2"/>
          <w:szCs w:val="2"/>
        </w:rPr>
      </w:pPr>
    </w:p>
    <w:p w:rsidR="009A0B8A" w:rsidRDefault="009A0B8A"/>
    <w:sectPr w:rsidR="009A0B8A" w:rsidSect="00EC1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savePreviewPicture/>
  <w:compat/>
  <w:rsids>
    <w:rsidRoot w:val="00400DEE"/>
    <w:rsid w:val="00400DEE"/>
    <w:rsid w:val="004D73D4"/>
    <w:rsid w:val="00536A5E"/>
    <w:rsid w:val="0057610E"/>
    <w:rsid w:val="007C5479"/>
    <w:rsid w:val="00830FB4"/>
    <w:rsid w:val="0083317E"/>
    <w:rsid w:val="009854B9"/>
    <w:rsid w:val="009A0B8A"/>
    <w:rsid w:val="00A51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0D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2249CA7EA1C089C5468B84A8DA96BCF3EF813E38C0A6D290D54B17A5B3303592C0BAEA77DD83FGDB8J" TargetMode="External"/><Relationship Id="rId13" Type="http://schemas.openxmlformats.org/officeDocument/2006/relationships/hyperlink" Target="consultantplus://offline/ref=8882249CA7EA1C089C5468B84A8DA96BCF3DFA16E48E0A6D290D54B17AG5BBJ" TargetMode="External"/><Relationship Id="rId18" Type="http://schemas.openxmlformats.org/officeDocument/2006/relationships/hyperlink" Target="consultantplus://offline/ref=8882249CA7EA1C089C5468B84A8DA96BCF3EF813E38C0A6D290D54B17A5B3303592C0BAEA77DD83FGDB8J" TargetMode="External"/><Relationship Id="rId26" Type="http://schemas.openxmlformats.org/officeDocument/2006/relationships/hyperlink" Target="consultantplus://offline/ref=8882249CA7EA1C089C5468B84A8DA96BC63FF211E3865767215458B37D546C145E6507AFA77DDAG3BEJ" TargetMode="External"/><Relationship Id="rId3" Type="http://schemas.openxmlformats.org/officeDocument/2006/relationships/webSettings" Target="webSettings.xml"/><Relationship Id="rId21" Type="http://schemas.openxmlformats.org/officeDocument/2006/relationships/hyperlink" Target="consultantplus://offline/ref=8882249CA7EA1C089C5468B84A8DA96BCC3AF317E38B0A6D290D54B17A5B3303592C0BAEA77DDC36GDBEJ" TargetMode="External"/><Relationship Id="rId7" Type="http://schemas.openxmlformats.org/officeDocument/2006/relationships/hyperlink" Target="consultantplus://offline/ref=8882249CA7EA1C089C5468B84A8DA96BCC3AF317E38B0A6D290D54B17A5B3303592C0BAEA77DDC39GDB6J" TargetMode="External"/><Relationship Id="rId12" Type="http://schemas.openxmlformats.org/officeDocument/2006/relationships/hyperlink" Target="consultantplus://offline/ref=8882249CA7EA1C089C5468B84A8DA96BCC3AF817E5880A6D290D54B17AG5BBJ" TargetMode="External"/><Relationship Id="rId17" Type="http://schemas.openxmlformats.org/officeDocument/2006/relationships/hyperlink" Target="consultantplus://offline/ref=8882249CA7EA1C089C5468B84A8DA96BCC3AF813E0840A6D290D54B17AG5BBJ" TargetMode="External"/><Relationship Id="rId25" Type="http://schemas.openxmlformats.org/officeDocument/2006/relationships/hyperlink" Target="consultantplus://offline/ref=8882249CA7EA1C089C5468B84A8DA96BC63CF21BE9865767215458B37D546C145E6507AFA77DD9G3B9J" TargetMode="External"/><Relationship Id="rId2" Type="http://schemas.openxmlformats.org/officeDocument/2006/relationships/settings" Target="settings.xml"/><Relationship Id="rId16" Type="http://schemas.openxmlformats.org/officeDocument/2006/relationships/hyperlink" Target="consultantplus://offline/ref=8882249CA7EA1C089C5468B84A8DA96BCC3AF211E08F0A6D290D54B17AG5BBJ" TargetMode="External"/><Relationship Id="rId20" Type="http://schemas.openxmlformats.org/officeDocument/2006/relationships/hyperlink" Target="consultantplus://offline/ref=8882249CA7EA1C089C5468B84A8DA96BCC3AF210E3890A6D290D54B17A5B3303592C0BAEA77DD83AGDBB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82249CA7EA1C089C5468B84A8DA96BCC3AF21AE0850A6D290D54B17A5B3303592C0BAEA77DD93FGDB8J" TargetMode="External"/><Relationship Id="rId11" Type="http://schemas.openxmlformats.org/officeDocument/2006/relationships/hyperlink" Target="consultantplus://offline/ref=8882249CA7EA1C089C5468B84A8DA96BCC3AF210E3890A6D290D54B17A5B3303592C0BAEA77DD83AGDBBJ" TargetMode="External"/><Relationship Id="rId24" Type="http://schemas.openxmlformats.org/officeDocument/2006/relationships/hyperlink" Target="consultantplus://offline/ref=8882249CA7EA1C089C5468B84A8DA96BCC3AF317E38B0A6D290D54B17A5B3303592C0BAEA77DDC36GDB9J" TargetMode="External"/><Relationship Id="rId5" Type="http://schemas.openxmlformats.org/officeDocument/2006/relationships/hyperlink" Target="consultantplus://offline/ref=8882249CA7EA1C089C5468B84A8DA96BC63CF21BE9865767215458B37D546C145E6507AFA77DD8G3B8J" TargetMode="External"/><Relationship Id="rId15" Type="http://schemas.openxmlformats.org/officeDocument/2006/relationships/hyperlink" Target="consultantplus://offline/ref=8882249CA7EA1C089C5468B84A8DA96BCC3BFA13E18E0A6D290D54B17AG5BBJ" TargetMode="External"/><Relationship Id="rId23" Type="http://schemas.openxmlformats.org/officeDocument/2006/relationships/hyperlink" Target="consultantplus://offline/ref=8882249CA7EA1C089C5468B84A8DA96BC63CF21BE9865767215458B37D546C145E6507AFA77DD9G3BBJ" TargetMode="External"/><Relationship Id="rId28" Type="http://schemas.openxmlformats.org/officeDocument/2006/relationships/hyperlink" Target="consultantplus://offline/ref=8882249CA7EA1C089C5468B84A8DA96BC63CF21BE9865767215458B37D546C145E6507AFA77DD9G3B7J" TargetMode="External"/><Relationship Id="rId10" Type="http://schemas.openxmlformats.org/officeDocument/2006/relationships/hyperlink" Target="consultantplus://offline/ref=8882249CA7EA1C089C5468B84A8DA96BCC3AF210E38E0A6D290D54B17A5B3303592C0BAEA77DD838GDB6J" TargetMode="External"/><Relationship Id="rId19" Type="http://schemas.openxmlformats.org/officeDocument/2006/relationships/hyperlink" Target="consultantplus://offline/ref=8882249CA7EA1C089C5468B84A8DA96BCC3AF210E38E0A6D290D54B17A5B3303592C0BAEA77DD838GDB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82249CA7EA1C089C5468B84A8DA96BCF3EFE11E18C0A6D290D54B17A5B3303592C0BAEA77DD83FGDBAJ" TargetMode="External"/><Relationship Id="rId14" Type="http://schemas.openxmlformats.org/officeDocument/2006/relationships/hyperlink" Target="consultantplus://offline/ref=8882249CA7EA1C089C5468B84A8DA96BCC3AF813E6890A6D290D54B17AG5BBJ" TargetMode="External"/><Relationship Id="rId22" Type="http://schemas.openxmlformats.org/officeDocument/2006/relationships/hyperlink" Target="consultantplus://offline/ref=8882249CA7EA1C089C5468B84A8DA96BCF3EFE11E18C0A6D290D54B17A5B3303592C0BAEA77DD83FGDBAJ" TargetMode="External"/><Relationship Id="rId27" Type="http://schemas.openxmlformats.org/officeDocument/2006/relationships/hyperlink" Target="consultantplus://offline/ref=8882249CA7EA1C089C5468B84A8DA96BC63CF21BE9865767215458B37D546C145E6507AFA77DD9G3B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1405</Words>
  <Characters>8011</Characters>
  <Application>Microsoft Office Word</Application>
  <DocSecurity>0</DocSecurity>
  <Lines>66</Lines>
  <Paragraphs>18</Paragraphs>
  <ScaleCrop>false</ScaleCrop>
  <Company>Reanimator Extreme Edition</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2017-03-22T09:01:00Z</dcterms:created>
  <dcterms:modified xsi:type="dcterms:W3CDTF">2017-03-22T09:01:00Z</dcterms:modified>
</cp:coreProperties>
</file>