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24" w:rsidRPr="004B0B24" w:rsidRDefault="004B0B24" w:rsidP="004B0B24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4B0B24">
        <w:rPr>
          <w:rFonts w:ascii="Times New Roman" w:eastAsia="Times New Roman" w:hAnsi="Times New Roman" w:cs="Times New Roman"/>
          <w:b/>
          <w:lang w:eastAsia="ru-RU"/>
        </w:rPr>
        <w:t>ПАМЯТКА ПО СОБЛЮДЕНИЮ ЗАКОНОДАТЕЛЬСТВА РОССИЙСКОЙ ФЕДЕРАЦИИ В ОБЛАСТИ ПЕРСОНАЛЬНЫХ ДАННЫХ ПРИ ОСУЩЕСТВЛЕНИИ ИЗДАТЕЛЬСКОЙ ДЕЯТЕЛЬНОСТИ</w:t>
      </w:r>
    </w:p>
    <w:p w:rsidR="004B0B24" w:rsidRPr="004B0B24" w:rsidRDefault="004B0B24" w:rsidP="004B0B24">
      <w:pPr>
        <w:spacing w:after="0" w:line="240" w:lineRule="auto"/>
        <w:ind w:firstLine="709"/>
        <w:rPr>
          <w:rFonts w:ascii="Calibri" w:eastAsia="Calibri" w:hAnsi="Calibri" w:cs="Times New Roman"/>
        </w:rPr>
      </w:pPr>
    </w:p>
    <w:p w:rsidR="004B0B24" w:rsidRPr="004B0B24" w:rsidRDefault="004B0B24" w:rsidP="004B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27 июля 2006 года №152-ФЗ "О персональных данных" (далее Федеральный закон) регулирует отношения, связанные с обработкой персональных данных, осуществляемой государственными органами, муниципальными органами, юридическими лицами и физическими лицами.</w:t>
      </w:r>
    </w:p>
    <w:p w:rsidR="004B0B24" w:rsidRPr="004B0B24" w:rsidRDefault="004B0B24" w:rsidP="004B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применения Федерального закона такова, что он равным образом распространяется на субъектов, осуществляющих обработку персональных данных, независимо их статуса: государственный орган, муниципальный орган, юридическое или физическое лицо.</w:t>
      </w:r>
    </w:p>
    <w:p w:rsidR="004B0B24" w:rsidRPr="004B0B24" w:rsidRDefault="004B0B24" w:rsidP="004B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издательскую деятельностью, также обязаны соблюдать нормы Федерального закона от 27 июля 2006года №152-ФЗ "О персональных данных".</w:t>
      </w:r>
    </w:p>
    <w:p w:rsidR="004B0B24" w:rsidRPr="004B0B24" w:rsidRDefault="004B0B24" w:rsidP="004B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Единый нормативный правовой акт, регулирующий основные аспекты издательской деятельности отсутствует, правовая регламентация издательской деятельности связана с различными отраслями права. 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основание обработки персональных данных организации, осуществляющей издательскую деятельность (далее именуется Издательская организация) определяется, в том числе, такими нормативными правовыми актами, как Закон Российской Федерации  от 27.12.1991 №2124-1 "О средствах массовой информации"; Закон Российской Федерации от 07.02.199г. №2300-1 "О защите прав потребителей"; а     также общими для всех операторов, осуществляющих обработку персональных данных, нормативными правовыми актами: Трудовым, Гражданским, Налоговым кодексами Российской Федерации; Федеральным законом от 01.04.1996  № 27-ФЗ «Об индивидуальном (персонифицированном) учете в системе обязательного пенсионного страхования»;  Федеральным законом от 28.03.1998  № 53-ФЗ «О воинской обязанности и военной службе»; Федеральным законом от 29.11.2010  № 326-ФЗ «Об обязательном медицинском страховании в Российской Федерации»;  постановлениями Правительства Российской Федерации от 16.04.2003 № 225 «О трудовых книжках», от 27.11.2006 № 719 «Об утверждении Положения о воинском учете», Постановлением Минтруда России от 10.10.2003 № 69 «Об утверждении Инструкции по заполнению трудовых книжек», иными нормативными правовыми актами, Уставом, локальными актами Издательской организации.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обработки персональных данных Издательской организации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частями 1-2 статьи 5 Федерального закона обработка персональных данных должна осуществляться на законной и справедливой основе и ограничиваться достижением конкретных, заранее определенных и законных целей. Не допускается обработка персональных данных, несовместимая с целями обработки персональных данных.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Применительно к Издательским организациям целями обработки персональных данных субъектов персональных данных могут быть: содействие в трудоустройстве; </w:t>
      </w:r>
      <w:r w:rsidRPr="004B0B2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соблюдение требований трудового, пенсионного, налогового законодательства</w:t>
      </w:r>
      <w:r w:rsidRPr="004B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в том числе расчет и начисление заработной платы; вопросы, связанные с организацией командировок, обеспечением сохранности имущества, соблюдением пропускного режима в организации, а также ведение переговоров, заключение, исполнение и прекращение </w:t>
      </w:r>
      <w:proofErr w:type="spellStart"/>
      <w:r w:rsidRPr="004B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</w:t>
      </w:r>
      <w:proofErr w:type="spellEnd"/>
      <w:r w:rsidRPr="004B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правовых договоров, оформление доверенностей, </w:t>
      </w:r>
      <w:r w:rsidRPr="004B0B2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рассылка и получение рекламной информации и специальных предложений, в том числе персонализированных сообщений, связанных с предложением продуктов и услуг Издательской организации, проведение конкурсов, участие субъектов персональных данных в мероприятиях, </w:t>
      </w:r>
      <w:r w:rsidRPr="004B0B2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организуемых Издательской организацией, рассмотрение обращений и претензий, а также другие цели.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B0B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Субъекты персональных данных и условия обработки персональных данных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000000"/>
          <w:sz w:val="24"/>
          <w:szCs w:val="24"/>
        </w:rPr>
        <w:t>Издательской организацией могут обрабатываться персональные данные следующих категорий субъектов персональных данных: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работников и бывших работников Издательской организации, членов их семей; физических лиц, состоящих с Издательской организацией в </w:t>
      </w:r>
      <w:proofErr w:type="spellStart"/>
      <w:r w:rsidRPr="004B0B24">
        <w:rPr>
          <w:rFonts w:ascii="Times New Roman" w:eastAsia="Calibri"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4B0B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правовых отношениях; кандидатов на вакантные должности; лиц, входящих в органы управления Издательской организации и не являющихся её работниками; физических лиц - представителей контрагентов юридических лиц; физических лиц – клиентов Издательской организации, физических лиц – выгодоприобретателей по договорам, заключаемым  третьими лицами; физических лиц, обративших в соответствии с Федеральным законом Российской Федерации </w:t>
      </w:r>
      <w:r w:rsidRPr="004B0B24">
        <w:rPr>
          <w:rFonts w:ascii="Times New Roman" w:eastAsia="Calibri" w:hAnsi="Times New Roman" w:cs="Times New Roman"/>
          <w:sz w:val="24"/>
          <w:szCs w:val="24"/>
        </w:rPr>
        <w:t>от 02.05.2006 № 59-ФЗ "</w:t>
      </w:r>
      <w:r w:rsidRPr="004B0B24">
        <w:rPr>
          <w:rFonts w:ascii="Times New Roman" w:eastAsia="Calibri" w:hAnsi="Times New Roman" w:cs="Times New Roman"/>
          <w:color w:val="000000"/>
          <w:sz w:val="24"/>
          <w:szCs w:val="24"/>
        </w:rPr>
        <w:t>О порядке рассмотрения обращений граждан Российской Федерации" и Законом Российской Федерации от 07.02.1992 г. №2300-1 "О защите прав потребителей", также другие категории субъектов персональных данных, определяемые в соответствии локальными документам принятыми Издательской организацией, для обеспечения их исполнения.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000000"/>
          <w:sz w:val="24"/>
          <w:szCs w:val="24"/>
        </w:rPr>
        <w:t>Обработка персональных должна осуществляться с согласия субъекта данных на обработку его персональных данных.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Согласие субъекта персональных данные не требуется в случаях, предусмотренных </w:t>
      </w:r>
      <w:proofErr w:type="spellStart"/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>пп</w:t>
      </w:r>
      <w:proofErr w:type="spellEnd"/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>. 2-11 ч. 1 ст.6 Федерального закона, а именно в случаях, если: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арбитражных судах;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персональных данных необходима для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 27.07.2010 № 210-ФЗ "Об организации предоставления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обработка персональных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законом от 3.07.2016 № 230-ФЗ "О защите прав и законных интересов </w:t>
      </w: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и </w:t>
      </w:r>
      <w:proofErr w:type="spellStart"/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организациях",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>обработка персональных данных осуществляется в статистических или иных исследовательских целях, за исключением целей, указанных в статье 15 настоящего Федерального закона, при условии обязательного обезличивания персональных данных;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обработка персональных данных, подлежащих опубликованию или обязательному раскрытию в соответствии с федеральным законом. 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>Не допускается обработка персональных данных, касающихся расовой, национальной принадлежности, политических взглядов, религиозных, философских убеждений, интимной жизни, членства в общественных объединениях - специальные категории персональных данных, за исключением случаев, предусмотренных пунктами 1-10 части 2 статьи 10 Федерального закона.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данные), Издательской организацией обрабатываться не должны.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Calibri" w:hAnsi="Times New Roman" w:cs="Times New Roman"/>
          <w:color w:val="000000"/>
          <w:sz w:val="24"/>
          <w:szCs w:val="24"/>
        </w:rPr>
        <w:t>В случаях, предусмотренных Федеральным законом субъект</w:t>
      </w: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персональных данных принимает решение о представлении его персональных данных и дает согласие на их обработку своей волей и в своем интересе. Согласие на обработку персональных данных должно быть </w:t>
      </w:r>
      <w:r w:rsidRPr="004B0B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конкретным</w:t>
      </w: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4B0B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информированным</w:t>
      </w: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4B0B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сознательным</w:t>
      </w: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>. Согласие на обработку персональных данных может быть дано субъектом персональных данных или его представителем в любой форме, позволяющей подтвердить факт его получения (например путем заполнения специального значка на сайте в сети Интернет).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B0B2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случаях, предусмотренных Федеральным законом, обработка персональных данных</w:t>
      </w:r>
      <w:r w:rsidRPr="004B0B2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 возможна только с согласия в письменной форме субъекта персональных данных.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Согласие в письменной форме субъекта персональных данных на обработку его персональных данных на бумажном носителе должно включать, в частности: 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212121"/>
          <w:sz w:val="24"/>
          <w:szCs w:val="24"/>
        </w:rPr>
        <w:t>- фамилию, имя, отчество, адрес субъекта персональных данных, номер основного документа, удостоверяющего его личность, сведения о дате выдачи указанного документа и выдавшем его органе;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212121"/>
          <w:sz w:val="24"/>
          <w:szCs w:val="24"/>
        </w:rPr>
        <w:t>- фамилию, имя, отчество, адрес представителя субъекта персональных данных, номер основного документа, удостоверяющего его личность, сведения о дате выдачи указанного документа и выдавшем его органе, реквизиты доверенности или иного документа, подтверждающего полномочия этого представителя (при получении согласия от представителя субъекта персональных данных;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212121"/>
          <w:sz w:val="24"/>
          <w:szCs w:val="24"/>
        </w:rPr>
        <w:t>- наименование Издательской организации, получающей согласие на обработку персональных данных;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- цель обработки персональных данных; 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212121"/>
          <w:sz w:val="24"/>
          <w:szCs w:val="24"/>
        </w:rPr>
        <w:t>- перечень персональных данных на обработку которых требуется согласие субъекта персональных данных;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212121"/>
          <w:sz w:val="24"/>
          <w:szCs w:val="24"/>
        </w:rPr>
        <w:t>-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другому лицу;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212121"/>
          <w:sz w:val="24"/>
          <w:szCs w:val="24"/>
        </w:rPr>
        <w:lastRenderedPageBreak/>
        <w:t xml:space="preserve">- перечень действий с персональными данными на совершение которых дается согласие, общее описание используемых оператором способов обработки персональных данных; 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212121"/>
          <w:sz w:val="24"/>
          <w:szCs w:val="24"/>
        </w:rPr>
        <w:t>- срок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- подпись субъекта персональных данных. 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12121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212121"/>
          <w:sz w:val="24"/>
          <w:szCs w:val="24"/>
        </w:rPr>
        <w:t xml:space="preserve">Равнозначным </w:t>
      </w: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</w:t>
      </w:r>
      <w:hyperlink r:id="rId6" w:history="1">
        <w:r w:rsidRPr="004B0B2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электронной подписью</w:t>
        </w:r>
      </w:hyperlink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center"/>
        <w:rPr>
          <w:rFonts w:ascii="Calibri" w:eastAsia="Calibri" w:hAnsi="Calibri" w:cs="Times New Roman"/>
          <w:color w:val="212121"/>
        </w:rPr>
      </w:pP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B0B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Права субъекта персональных данных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000000"/>
          <w:sz w:val="24"/>
          <w:szCs w:val="24"/>
        </w:rPr>
        <w:t>Субъект персональных данных, в соответствии со ст. 14 Федерального закона, имеет право на получение от Издательской организации информации, касающейся обработки его персональных данных, в том числе содержащей: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000000"/>
          <w:sz w:val="24"/>
          <w:szCs w:val="24"/>
        </w:rPr>
        <w:t>1) подтверждение факта обработки персональных данных оператором;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000000"/>
          <w:sz w:val="24"/>
          <w:szCs w:val="24"/>
        </w:rPr>
        <w:t>2) правовые основания и цели обработки персональных данных;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000000"/>
          <w:sz w:val="24"/>
          <w:szCs w:val="24"/>
        </w:rPr>
        <w:t>3) цели и применяемые оператором способы обработки персональных данных;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000000"/>
          <w:sz w:val="24"/>
          <w:szCs w:val="24"/>
        </w:rPr>
        <w:t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000000"/>
          <w:sz w:val="24"/>
          <w:szCs w:val="24"/>
        </w:rP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000000"/>
          <w:sz w:val="24"/>
          <w:szCs w:val="24"/>
        </w:rPr>
        <w:t>6) сроки обработки персональных данных, в том числе сроки их хранения;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000000"/>
          <w:sz w:val="24"/>
          <w:szCs w:val="24"/>
        </w:rPr>
        <w:t>7) порядок осуществления субъектом персональных данных прав, предусмотренных Федеральным законом о персональных данных;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000000"/>
          <w:sz w:val="24"/>
          <w:szCs w:val="24"/>
        </w:rPr>
        <w:t>8) информацию об осуществленной или о предполагаемой трансграничной передаче данных;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000000"/>
          <w:sz w:val="24"/>
          <w:szCs w:val="24"/>
        </w:rPr>
        <w:t>9)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B0B24" w:rsidRPr="004B0B24" w:rsidRDefault="004B0B24" w:rsidP="004B0B2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0B24">
        <w:rPr>
          <w:rFonts w:ascii="Times New Roman" w:eastAsia="Calibri" w:hAnsi="Times New Roman" w:cs="Times New Roman"/>
          <w:b/>
          <w:bCs/>
          <w:sz w:val="24"/>
          <w:szCs w:val="24"/>
        </w:rPr>
        <w:t>Обязанности Издательской организации при сборе персональных данных</w:t>
      </w:r>
    </w:p>
    <w:p w:rsidR="004B0B24" w:rsidRPr="004B0B24" w:rsidRDefault="004B0B24" w:rsidP="004B0B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0B24" w:rsidRPr="004B0B24" w:rsidRDefault="004B0B24" w:rsidP="004B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ч. 5 ст.18 Федерального закона п</w:t>
      </w:r>
      <w:r w:rsidRPr="004B0B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ри сборе персональных данных, в том числе посредством информационно-телекоммуникационной сети "Интернет", </w:t>
      </w: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Издательская организация обязана</w:t>
      </w:r>
      <w:r w:rsidRPr="004B0B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</w:t>
      </w:r>
      <w:hyperlink r:id="rId7" w:anchor="P91" w:history="1">
        <w:r w:rsidRPr="004B0B24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пунктах 2</w:t>
        </w:r>
      </w:hyperlink>
      <w:r w:rsidRPr="004B0B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8" w:anchor="P92" w:history="1">
        <w:r w:rsidRPr="004B0B24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3</w:t>
        </w:r>
      </w:hyperlink>
      <w:r w:rsidRPr="004B0B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9" w:anchor="P96" w:history="1">
        <w:r w:rsidRPr="004B0B24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4</w:t>
        </w:r>
      </w:hyperlink>
      <w:r w:rsidRPr="004B0B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r:id="rId10" w:anchor="P103" w:history="1">
        <w:r w:rsidRPr="004B0B24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8 части 1 статьи 6</w:t>
        </w:r>
      </w:hyperlink>
      <w:r w:rsidRPr="004B0B2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закона.</w:t>
      </w:r>
    </w:p>
    <w:p w:rsidR="004B0B24" w:rsidRPr="004B0B24" w:rsidRDefault="004B0B24" w:rsidP="004B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B24" w:rsidRDefault="004B0B24" w:rsidP="004B0B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Издательской организации по обеспечению безопасности персональных данных при их обработке</w:t>
      </w:r>
    </w:p>
    <w:p w:rsidR="004C0C6D" w:rsidRPr="004B0B24" w:rsidRDefault="004C0C6D" w:rsidP="004B0B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B24" w:rsidRPr="004B0B24" w:rsidRDefault="004B0B24" w:rsidP="004B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обработке персональных данных Издательская организация - Оператор в соответствии со ст.ст. 18, 18.1, 19 Федерального закона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</w:t>
      </w: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4B0B24" w:rsidRPr="004B0B24" w:rsidRDefault="004B0B24" w:rsidP="004B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мерам, направленным на обеспечение выполнения оператором обязанностей предусмотренных ст.18.1 Федерального закона могут, в частности, относиться:</w:t>
      </w:r>
    </w:p>
    <w:p w:rsidR="004B0B24" w:rsidRPr="004B0B24" w:rsidRDefault="004B0B24" w:rsidP="004B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назначение оператором, являющимся юридическим лицом, ответственного за организацию обработки персональных данных;</w:t>
      </w:r>
    </w:p>
    <w:p w:rsidR="004B0B24" w:rsidRPr="004B0B24" w:rsidRDefault="004B0B24" w:rsidP="004B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издание оператором, являющимся юридическим лицом, </w:t>
      </w:r>
      <w:hyperlink r:id="rId11" w:tooltip="&quot;Рекомендации по составлению документа, определяющего политику оператора в отношении обработки персональных данных, в порядке, установленном Федеральным законом от 27 июля 2006 года N 152-ФЗ &quot;О персональных данных&quot;{КонсультантПлюс}" w:history="1">
        <w:r w:rsidRPr="004B0B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документов</w:t>
        </w:r>
      </w:hyperlink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4B0B24" w:rsidRPr="004B0B24" w:rsidRDefault="004B0B24" w:rsidP="004B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применение правовых, организационных и технических мер по обеспечению безопасности персональных данных в соответствии со </w:t>
      </w:r>
      <w:hyperlink r:id="rId12" w:anchor="Par296" w:tooltip="Статья 19. Меры по обеспечению безопасности персональных данных при их обработке" w:history="1">
        <w:r w:rsidRPr="004B0B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19</w:t>
        </w:r>
      </w:hyperlink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4B0B24" w:rsidRPr="004B0B24" w:rsidRDefault="004B0B24" w:rsidP="004B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4B0B24" w:rsidRPr="004B0B24" w:rsidRDefault="004B0B24" w:rsidP="004B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</w:t>
      </w:r>
    </w:p>
    <w:p w:rsidR="004B0B24" w:rsidRPr="004B0B24" w:rsidRDefault="004B0B24" w:rsidP="004B0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4B0B24" w:rsidRPr="004B0B24" w:rsidRDefault="004B0B24" w:rsidP="004B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персональных данных достигается следующими мерами:</w:t>
      </w:r>
    </w:p>
    <w:p w:rsidR="004B0B24" w:rsidRPr="004B0B24" w:rsidRDefault="004B0B24" w:rsidP="004B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определением угроз безопасности персональных данных при их обработке в информационных системах персональных данных;</w:t>
      </w:r>
    </w:p>
    <w:p w:rsidR="004B0B24" w:rsidRPr="004B0B24" w:rsidRDefault="004B0B24" w:rsidP="004B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4B0B24" w:rsidRPr="004B0B24" w:rsidRDefault="004B0B24" w:rsidP="004B0B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4B0B24" w:rsidRPr="004B0B24" w:rsidRDefault="004B0B24" w:rsidP="004B0B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учетом машинных носителей персональных данных;</w:t>
      </w:r>
    </w:p>
    <w:p w:rsidR="004B0B24" w:rsidRPr="004B0B24" w:rsidRDefault="004B0B24" w:rsidP="004B0B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обнаружением фактов несанкционированного доступа к персональным данным и принятием мер;</w:t>
      </w:r>
    </w:p>
    <w:p w:rsidR="004B0B24" w:rsidRPr="004B0B24" w:rsidRDefault="004B0B24" w:rsidP="004B0B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восстановлением персональных данных, модифицированных или уничтоженных вследствие несанкционированного доступа к ним;</w:t>
      </w:r>
    </w:p>
    <w:p w:rsidR="004B0B24" w:rsidRPr="004B0B24" w:rsidRDefault="004B0B24" w:rsidP="004B0B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действий, совершаемых с персональными данными в информационной системе персональных данных;</w:t>
      </w:r>
    </w:p>
    <w:p w:rsidR="004B0B24" w:rsidRPr="004B0B24" w:rsidRDefault="004B0B24" w:rsidP="004B0B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B0B2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Уведомление уполномоченного</w:t>
      </w:r>
      <w:r w:rsidRPr="004B0B2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органа об обработке персональных данных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частью 1 статьи 22 Федерального закона "О персональных данных" оператор до начала обработки персональных данных обязан уведомить уполномоченный орган по защите прав субъектов персональных данных об осуществлении (намерении осуществлять) обработку персональных данных. </w:t>
      </w:r>
    </w:p>
    <w:p w:rsidR="004B0B24" w:rsidRPr="004B0B24" w:rsidRDefault="004B0B24" w:rsidP="004B0B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0B24">
        <w:rPr>
          <w:rFonts w:ascii="Times New Roman" w:eastAsia="Calibri" w:hAnsi="Times New Roman" w:cs="Times New Roman"/>
          <w:color w:val="000000"/>
          <w:sz w:val="24"/>
          <w:szCs w:val="24"/>
        </w:rPr>
        <w:t>Частью 2 указанной статьи предусмотрены случаи осуществления обработки персональных данных без уведомления уполномоченного органа по защите прав субъектов персональных данных.</w:t>
      </w:r>
    </w:p>
    <w:p w:rsidR="004B0B24" w:rsidRPr="004B0B24" w:rsidRDefault="004B0B24" w:rsidP="004B0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показывает практика, </w:t>
      </w:r>
      <w:r w:rsidRPr="004B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Издательских организаций по обработке персональных данных, преимущественно, выходит за пределы случаев, предусмотренных ч. 2 ст. 22 Федерального закона «О персональных данных», в связи с чем данные организации должны в установленном порядке </w:t>
      </w:r>
      <w:r w:rsidRPr="004B0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уведомлять уполномоченный орган по защите прав субъектов персональных данных об осуществлении (намерении осуществлять) обработку персональных данных.</w:t>
      </w:r>
    </w:p>
    <w:sectPr w:rsidR="004B0B24" w:rsidRPr="004B0B24" w:rsidSect="004C0C6D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AAA"/>
    <w:multiLevelType w:val="multilevel"/>
    <w:tmpl w:val="199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529B5"/>
    <w:multiLevelType w:val="multilevel"/>
    <w:tmpl w:val="8EAA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83749"/>
    <w:multiLevelType w:val="multilevel"/>
    <w:tmpl w:val="6CD6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C68D3"/>
    <w:multiLevelType w:val="multilevel"/>
    <w:tmpl w:val="89E0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0575D"/>
    <w:multiLevelType w:val="multilevel"/>
    <w:tmpl w:val="BD86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F7595"/>
    <w:multiLevelType w:val="multilevel"/>
    <w:tmpl w:val="733E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9C6823"/>
    <w:rsid w:val="000637F2"/>
    <w:rsid w:val="00067AEF"/>
    <w:rsid w:val="000774A1"/>
    <w:rsid w:val="000E686F"/>
    <w:rsid w:val="000E6BE4"/>
    <w:rsid w:val="001269D3"/>
    <w:rsid w:val="00155E0E"/>
    <w:rsid w:val="001E0CF9"/>
    <w:rsid w:val="002134A2"/>
    <w:rsid w:val="002142CB"/>
    <w:rsid w:val="00224BD5"/>
    <w:rsid w:val="002E4DD1"/>
    <w:rsid w:val="003016AE"/>
    <w:rsid w:val="00366B30"/>
    <w:rsid w:val="003678D5"/>
    <w:rsid w:val="00375F94"/>
    <w:rsid w:val="003A6AB7"/>
    <w:rsid w:val="003D75A7"/>
    <w:rsid w:val="00402A91"/>
    <w:rsid w:val="00402C23"/>
    <w:rsid w:val="004110CE"/>
    <w:rsid w:val="00421E16"/>
    <w:rsid w:val="004660A0"/>
    <w:rsid w:val="00477BE2"/>
    <w:rsid w:val="004B0B24"/>
    <w:rsid w:val="004C0C6D"/>
    <w:rsid w:val="004C44AE"/>
    <w:rsid w:val="004C45DB"/>
    <w:rsid w:val="00535C06"/>
    <w:rsid w:val="00561753"/>
    <w:rsid w:val="00567804"/>
    <w:rsid w:val="005920C1"/>
    <w:rsid w:val="006138CB"/>
    <w:rsid w:val="006666E2"/>
    <w:rsid w:val="00677DE7"/>
    <w:rsid w:val="006A1C42"/>
    <w:rsid w:val="006D12E5"/>
    <w:rsid w:val="006D454E"/>
    <w:rsid w:val="007017B1"/>
    <w:rsid w:val="00711EED"/>
    <w:rsid w:val="00735454"/>
    <w:rsid w:val="00735C83"/>
    <w:rsid w:val="007560D1"/>
    <w:rsid w:val="00841F7C"/>
    <w:rsid w:val="00857503"/>
    <w:rsid w:val="00883414"/>
    <w:rsid w:val="008836FB"/>
    <w:rsid w:val="00906840"/>
    <w:rsid w:val="009230D3"/>
    <w:rsid w:val="00957449"/>
    <w:rsid w:val="00975860"/>
    <w:rsid w:val="009C6823"/>
    <w:rsid w:val="009F1F72"/>
    <w:rsid w:val="00A04486"/>
    <w:rsid w:val="00AA4393"/>
    <w:rsid w:val="00AD4618"/>
    <w:rsid w:val="00B20A6B"/>
    <w:rsid w:val="00B47F73"/>
    <w:rsid w:val="00B51C5D"/>
    <w:rsid w:val="00B93FB3"/>
    <w:rsid w:val="00C07FAF"/>
    <w:rsid w:val="00C322BC"/>
    <w:rsid w:val="00CF2B8D"/>
    <w:rsid w:val="00DF00D4"/>
    <w:rsid w:val="00E56492"/>
    <w:rsid w:val="00E918A8"/>
    <w:rsid w:val="00EB7767"/>
    <w:rsid w:val="00F27AD0"/>
    <w:rsid w:val="00F668E2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AF"/>
  </w:style>
  <w:style w:type="paragraph" w:styleId="2">
    <w:name w:val="heading 2"/>
    <w:basedOn w:val="a"/>
    <w:next w:val="a"/>
    <w:link w:val="20"/>
    <w:uiPriority w:val="99"/>
    <w:qFormat/>
    <w:rsid w:val="0090684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4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B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3A6AB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906840"/>
    <w:rPr>
      <w:rFonts w:ascii="Cambria" w:eastAsia="Times New Roman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8;&#1088;&#1080;&#1085;&#1072;%20&#1040;&#1083;&#1077;&#1082;&#1089;&#1072;&#1085;&#1076;&#1088;&#1086;&#1074;&#1085;&#1072;\Desktop\2016\&#1055;&#1072;&#1084;&#1103;&#1090;&#1082;&#1080;\&#1055;&#1072;&#1084;&#1103;&#1090;&#1082;&#1072;%20&#1087;&#1086;%20&#1089;&#1086;&#1073;&#1083;&#1102;&#1076;&#1077;&#1085;&#1080;&#1102;%20&#1079;&#1072;&#1082;&#1086;&#1085;&#1072;&#1090;&#1077;&#1083;&#1100;&#1089;&#1090;&#1074;&#1072;%20&#1074;%20&#1089;&#1092;&#1077;&#1088;&#1077;%20&#1087;&#1077;&#1088;&#1089;&#1086;&#1085;&#1072;&#1083;&#1100;&#1085;&#1099;&#1093;%20&#1076;&#1072;&#1085;&#1085;&#1099;&#1093;%20&#1076;&#1083;&#1103;%20&#1048;&#1079;&#1076;&#1072;&#1090;&#1077;&#1083;&#1100;&#1089;&#1082;&#1080;&#1093;%20&#1086;&#1088;&#1075;&#1072;&#1085;&#1080;&#1079;&#1072;&#1094;&#1080;&#1081;_1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8;&#1088;&#1080;&#1085;&#1072;%20&#1040;&#1083;&#1077;&#1082;&#1089;&#1072;&#1085;&#1076;&#1088;&#1086;&#1074;&#1085;&#1072;\Desktop\2016\&#1055;&#1072;&#1084;&#1103;&#1090;&#1082;&#1080;\&#1055;&#1072;&#1084;&#1103;&#1090;&#1082;&#1072;%20&#1087;&#1086;%20&#1089;&#1086;&#1073;&#1083;&#1102;&#1076;&#1077;&#1085;&#1080;&#1102;%20&#1079;&#1072;&#1082;&#1086;&#1085;&#1072;&#1090;&#1077;&#1083;&#1100;&#1089;&#1090;&#1074;&#1072;%20&#1074;%20&#1089;&#1092;&#1077;&#1088;&#1077;%20&#1087;&#1077;&#1088;&#1089;&#1086;&#1085;&#1072;&#1083;&#1100;&#1085;&#1099;&#1093;%20&#1076;&#1072;&#1085;&#1085;&#1099;&#1093;%20&#1076;&#1083;&#1103;%20&#1048;&#1079;&#1076;&#1072;&#1090;&#1077;&#1083;&#1100;&#1089;&#1082;&#1080;&#1093;%20&#1086;&#1088;&#1075;&#1072;&#1085;&#1080;&#1079;&#1072;&#1094;&#1080;&#1081;_1.docx" TargetMode="External"/><Relationship Id="rId12" Type="http://schemas.openxmlformats.org/officeDocument/2006/relationships/hyperlink" Target="file:///C:\Users\&#1048;&#1088;&#1080;&#1085;&#1072;%20&#1040;&#1083;&#1077;&#1082;&#1089;&#1072;&#1085;&#1076;&#1088;&#1086;&#1074;&#1085;&#1072;\Desktop\2016\&#1055;&#1072;&#1084;&#1103;&#1090;&#1082;&#1080;\&#1055;&#1072;&#1084;&#1103;&#1090;&#1082;&#1072;%20&#1087;&#1086;%20&#1089;&#1086;&#1073;&#1083;&#1102;&#1076;&#1077;&#1085;&#1080;&#1102;%20&#1079;&#1072;&#1082;&#1086;&#1085;&#1072;&#1090;&#1077;&#1083;&#1100;&#1089;&#1090;&#1074;&#1072;%20&#1074;%20&#1089;&#1092;&#1077;&#1088;&#1077;%20&#1087;&#1077;&#1088;&#1089;&#1086;&#1085;&#1072;&#1083;&#1100;&#1085;&#1099;&#1093;%20&#1076;&#1072;&#1085;&#1085;&#1099;&#1093;%20&#1076;&#1083;&#1103;%20&#1048;&#1079;&#1076;&#1072;&#1090;&#1077;&#1083;&#1100;&#1089;&#1082;&#1080;&#1093;%20&#1086;&#1088;&#1075;&#1072;&#1085;&#1080;&#1079;&#1072;&#1094;&#1080;&#1081;_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383C1F20B24121E81D8F24F963F5B5BC537C73B4A2501D79B15C21E28D9F424B69E36B1643A2404041412F2A3932DEEEFE6DD21B3964A93DT9I" TargetMode="External"/><Relationship Id="rId11" Type="http://schemas.openxmlformats.org/officeDocument/2006/relationships/hyperlink" Target="consultantplus://offline/ref=E1327EF813D15E63AE0DF67C54BCEEF358304D7D68F835B2D93FEC45CAB9d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8;&#1088;&#1080;&#1085;&#1072;%20&#1040;&#1083;&#1077;&#1082;&#1089;&#1072;&#1085;&#1076;&#1088;&#1086;&#1074;&#1085;&#1072;\Desktop\2016\&#1055;&#1072;&#1084;&#1103;&#1090;&#1082;&#1080;\&#1055;&#1072;&#1084;&#1103;&#1090;&#1082;&#1072;%20&#1087;&#1086;%20&#1089;&#1086;&#1073;&#1083;&#1102;&#1076;&#1077;&#1085;&#1080;&#1102;%20&#1079;&#1072;&#1082;&#1086;&#1085;&#1072;&#1090;&#1077;&#1083;&#1100;&#1089;&#1090;&#1074;&#1072;%20&#1074;%20&#1089;&#1092;&#1077;&#1088;&#1077;%20&#1087;&#1077;&#1088;&#1089;&#1086;&#1085;&#1072;&#1083;&#1100;&#1085;&#1099;&#1093;%20&#1076;&#1072;&#1085;&#1085;&#1099;&#1093;%20&#1076;&#1083;&#1103;%20&#1048;&#1079;&#1076;&#1072;&#1090;&#1077;&#1083;&#1100;&#1089;&#1082;&#1080;&#1093;%20&#1086;&#1088;&#1075;&#1072;&#1085;&#1080;&#1079;&#1072;&#1094;&#1080;&#1081;_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8;&#1088;&#1080;&#1085;&#1072;%20&#1040;&#1083;&#1077;&#1082;&#1089;&#1072;&#1085;&#1076;&#1088;&#1086;&#1074;&#1085;&#1072;\Desktop\2016\&#1055;&#1072;&#1084;&#1103;&#1090;&#1082;&#1080;\&#1055;&#1072;&#1084;&#1103;&#1090;&#1082;&#1072;%20&#1087;&#1086;%20&#1089;&#1086;&#1073;&#1083;&#1102;&#1076;&#1077;&#1085;&#1080;&#1102;%20&#1079;&#1072;&#1082;&#1086;&#1085;&#1072;&#1090;&#1077;&#1083;&#1100;&#1089;&#1090;&#1074;&#1072;%20&#1074;%20&#1089;&#1092;&#1077;&#1088;&#1077;%20&#1087;&#1077;&#1088;&#1089;&#1086;&#1085;&#1072;&#1083;&#1100;&#1085;&#1099;&#1093;%20&#1076;&#1072;&#1085;&#1085;&#1099;&#1093;%20&#1076;&#1083;&#1103;%20&#1048;&#1079;&#1076;&#1072;&#1090;&#1077;&#1083;&#1100;&#1089;&#1082;&#1080;&#1093;%20&#1086;&#1088;&#1075;&#1072;&#1085;&#1080;&#1079;&#1072;&#1094;&#1080;&#1081;_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A9162-A8D0-4E45-816A-B7334E90A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Владиленовна</dc:creator>
  <cp:lastModifiedBy>Admin</cp:lastModifiedBy>
  <cp:revision>2</cp:revision>
  <cp:lastPrinted>2019-06-14T06:22:00Z</cp:lastPrinted>
  <dcterms:created xsi:type="dcterms:W3CDTF">2020-06-17T08:58:00Z</dcterms:created>
  <dcterms:modified xsi:type="dcterms:W3CDTF">2020-06-17T08:58:00Z</dcterms:modified>
</cp:coreProperties>
</file>