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E" w:rsidRDefault="00957E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7E3E" w:rsidRDefault="00957E3E">
      <w:pPr>
        <w:pStyle w:val="ConsPlusNormal"/>
        <w:jc w:val="both"/>
        <w:outlineLvl w:val="0"/>
      </w:pPr>
    </w:p>
    <w:p w:rsidR="00957E3E" w:rsidRDefault="00957E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7E3E" w:rsidRDefault="00957E3E">
      <w:pPr>
        <w:pStyle w:val="ConsPlusTitle"/>
        <w:jc w:val="center"/>
      </w:pPr>
    </w:p>
    <w:p w:rsidR="00957E3E" w:rsidRDefault="00957E3E">
      <w:pPr>
        <w:pStyle w:val="ConsPlusTitle"/>
        <w:jc w:val="center"/>
      </w:pPr>
      <w:r>
        <w:t>ПОСТАНОВЛЕНИЕ</w:t>
      </w:r>
    </w:p>
    <w:p w:rsidR="00957E3E" w:rsidRDefault="00957E3E">
      <w:pPr>
        <w:pStyle w:val="ConsPlusTitle"/>
        <w:jc w:val="center"/>
      </w:pPr>
      <w:r>
        <w:t>от 21 января 2022 г. N 29</w:t>
      </w:r>
    </w:p>
    <w:p w:rsidR="00957E3E" w:rsidRDefault="00957E3E">
      <w:pPr>
        <w:pStyle w:val="ConsPlusTitle"/>
        <w:jc w:val="center"/>
      </w:pPr>
    </w:p>
    <w:p w:rsidR="00957E3E" w:rsidRDefault="00957E3E">
      <w:pPr>
        <w:pStyle w:val="ConsPlusTitle"/>
        <w:jc w:val="center"/>
      </w:pPr>
      <w:r>
        <w:t>ОБ УТВЕРЖДЕНИИ ПРАВИЛ</w:t>
      </w:r>
    </w:p>
    <w:p w:rsidR="00957E3E" w:rsidRDefault="00957E3E">
      <w:pPr>
        <w:pStyle w:val="ConsPlusTitle"/>
        <w:jc w:val="center"/>
      </w:pPr>
      <w:r>
        <w:t>ПРИСОЕДИНЕНИЯ СЕТЕЙ ЭЛЕКТРОСВЯЗИ И ИХ ВЗАИМОДЕЙСТВИЯ</w:t>
      </w:r>
    </w:p>
    <w:p w:rsidR="00957E3E" w:rsidRDefault="00957E3E">
      <w:pPr>
        <w:pStyle w:val="ConsPlusTitle"/>
        <w:jc w:val="center"/>
      </w:pPr>
      <w:r>
        <w:t>И ПРИЗНАНИИ УТРАТИВШИМИ СИЛУ НЕКОТОРЫХ АКТОВ И ОТДЕЛЬНЫХ</w:t>
      </w:r>
    </w:p>
    <w:p w:rsidR="00957E3E" w:rsidRDefault="00957E3E">
      <w:pPr>
        <w:pStyle w:val="ConsPlusTitle"/>
        <w:jc w:val="center"/>
      </w:pPr>
      <w:r>
        <w:t>ПОЛОЖЕНИЙ НЕКОТОРЫХ АКТОВ ПРАВИТЕЛЬСТВА</w:t>
      </w:r>
    </w:p>
    <w:p w:rsidR="00957E3E" w:rsidRDefault="00957E3E">
      <w:pPr>
        <w:pStyle w:val="ConsPlusTitle"/>
        <w:jc w:val="center"/>
      </w:pPr>
      <w:r>
        <w:t>РОССИЙСКОЙ ФЕДЕРАЦИИ</w:t>
      </w: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связи" Правительство Российской Федерации постановляет: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присоединения сетей электросвязи и их взаимодействия.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2005 г. N 161 "Об утверждении Правил присоединения сетей электросвязи и их взаимодействия" (Собрание законодательства Российской Федерации, 2005, N 14, ст. 1243);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связи, утвержденных постановлением Правительства Российской Федерации от 29 декабря 2005 г. N 828 "О внесении изменений в некоторые акты Правительства Российской Федерации по вопросам связи" (Собрание законодательства Российской Федерации, 2006, N 2, ст. 195);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октября 2007 г. N 666 "О внесении изменений в некоторые акты Правительства Российской Федерации по вопросам связи" (Собрание законодательства Российской Федерации, 2007, N 43, ст. 5194);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постановления Правительства Российской Федерации по вопросам оказания услуг связи, утвержденных постановлением Правительства Российской Федерации от 16 февраля 2008 г. N 93 "О внесении изменений в некоторые постановления Правительства Российской Федерации по вопросам оказания услуг связи" (Собрание законодательства Российской Федерации, 2008, N 8, ст. 749);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коммуникаций, утвержденных постановлением Правительства Российской Федерации от 13 октября 2008 г. N 761 "О внесении изменений в некоторые акты Правительства Российской Федерации" (Собрание законодательства Российской Федерации, 2008, N 42, ст. 4832);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2013 г. N 1060 "О внесении изменения в Правила присоединения сетей электросвязи и их взаимодействия" (Собрание законодательства Российской Федерации, 2013, N 48, ст. 6263);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апреля 2015 г. N 331 "О внесении изменения в Правила присоединения сетей электросвязи и их взаимодействия" (Собрание законодательства Российской Федерации, 2015, N 16, ст. 2371);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августа 2015 г. N 824 "О внесении изменения в Правила присоединения сетей электросвязи и их взаимодействия" (Собрание законодательства Российской Федерации, 2015, N 33, ст. 4850);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мая 2016 г. N 483 "О внесении изменений в некоторые акты Правительства Российской Федерации" (Собрание законодательства Российской Федерации, 2016, N 23, ст. 3330);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сентября 2018 г. N 1138 "О внесении изменений в некоторые акты Правительства Российской Федерации" (Собрание законодательства Российской Федерации, 2018, N 40, ст. 6142);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сентября 2020 г. N 1559 "О внесении изменений в Правила присоединения сетей электросвязи и их взаимодействия" (Собрание законодательства Российской Федерации, 2020, N 40, ст. 6288);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2020 г. N 1982 "О внесении изменений в постановление Правительства Российской Федерации от 28 марта 2005 г. N 161" (Собрание законодательства Российской Федерации, 2020, N 49, ст. 7952);</w:t>
      </w:r>
    </w:p>
    <w:p w:rsidR="00957E3E" w:rsidRDefault="00957E3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января 2021 г. N 11 "О внесении изменений в некоторые акты Правительства Российской Федерации" (Собрание законодательства Российской Федерации, 2021, N 4, ст. 687).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2022 г. и действует в течение 6 лет со дня его вступления в силу.</w:t>
      </w: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jc w:val="right"/>
      </w:pPr>
      <w:r>
        <w:t>Председатель Правительства</w:t>
      </w:r>
    </w:p>
    <w:p w:rsidR="00957E3E" w:rsidRDefault="00957E3E">
      <w:pPr>
        <w:pStyle w:val="ConsPlusNormal"/>
        <w:jc w:val="right"/>
      </w:pPr>
      <w:r>
        <w:t>Российской Федерации</w:t>
      </w:r>
    </w:p>
    <w:p w:rsidR="00957E3E" w:rsidRDefault="00957E3E">
      <w:pPr>
        <w:pStyle w:val="ConsPlusNormal"/>
        <w:jc w:val="right"/>
      </w:pPr>
      <w:r>
        <w:t>М.МИШУСТИН</w:t>
      </w: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jc w:val="right"/>
        <w:outlineLvl w:val="0"/>
      </w:pPr>
      <w:r>
        <w:t>Утверждены</w:t>
      </w:r>
    </w:p>
    <w:p w:rsidR="00957E3E" w:rsidRDefault="00957E3E">
      <w:pPr>
        <w:pStyle w:val="ConsPlusNormal"/>
        <w:jc w:val="right"/>
      </w:pPr>
      <w:r>
        <w:t>постановлением Правительства</w:t>
      </w:r>
    </w:p>
    <w:p w:rsidR="00957E3E" w:rsidRDefault="00957E3E">
      <w:pPr>
        <w:pStyle w:val="ConsPlusNormal"/>
        <w:jc w:val="right"/>
      </w:pPr>
      <w:r>
        <w:t>Российской Федерации</w:t>
      </w:r>
    </w:p>
    <w:p w:rsidR="00957E3E" w:rsidRDefault="00957E3E">
      <w:pPr>
        <w:pStyle w:val="ConsPlusNormal"/>
        <w:jc w:val="right"/>
      </w:pPr>
      <w:r>
        <w:t>от 21 января 2022 г. N 29</w:t>
      </w: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Title"/>
        <w:jc w:val="center"/>
      </w:pPr>
      <w:bookmarkStart w:id="0" w:name="P43"/>
      <w:bookmarkEnd w:id="0"/>
      <w:r>
        <w:t>ПРАВИЛА ПРИСОЕДИНЕНИЯ СЕТЕЙ ЭЛЕКТРОСВЯЗИ И ИХ ВЗАИМОДЕЙСТВИЯ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Title"/>
        <w:jc w:val="center"/>
        <w:outlineLvl w:val="1"/>
      </w:pPr>
      <w:r>
        <w:t>I. Общие положения</w:t>
      </w: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  <w:r>
        <w:t xml:space="preserve">1. Настоящие Правила определяют порядок присоединения сетей электросвязи (кроме сетей связи для распространения программ телевизионного вещания и радиовещания) и их взаимодействия, порядок присоединения сетей электросвязи (кроме сетей связи для распространения программ телевизионного вещания и радиовещания) и их взаимодействия с сетью электросвязи оператора, занимающего существенное положение в сети связи общего пользования, существенные условия присоединения сетей электросвязи и их взаимодействия, а также особенности присоединения сетей электросвязи и их взаимодействия с сетью электросвязи оператора универсального обслуживания с использованием инфраструктуры связи (средств связи, </w:t>
      </w:r>
      <w:r>
        <w:lastRenderedPageBreak/>
        <w:t>линий связи и сооружений связи), предназначенной для оказания универсальных услуг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"вызов" - действия, совершаемые абонентом или пользователем услуг телефонной связи в целях установления соединения своего пользовательского (оконечного) оборудования с пользовательским (оконечным) оборудованием другого абонента или пользователя услуг телефонной связи или с оконечным элементом сети телефонной связи, и совокупность операций, порождаемых этими действиями в сети электросвязи;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"зона нумерации" - ресурс нумерации единой сети электросвязи Российской Федерации, идентифицируемый кодом географически определяемой или географически не определяемой зоны нумерации;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"код географически определяемой зоны нумерации" - часть символов цифровой структуры номера, определяющая местоположение пользовательского (оконечного) оборудования в пределах территории субъекта Российской Федерации;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"код географически не определяемой зоны нумерации" - часть символов цифровой структуры номера, определяющая вид услуги электросвязи или сеть электросвязи, функционирующую в пределах всей территории Российской Федерации или ее части;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"присоединение сетей электросвязи" - установление технико-технологического взаимодействия средств связи 2 сетей связи, при котором становится возможным пропуск трафика между этими сетями минуя другие сети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"смежные узлы связи" - 2 узла связи, связанные между собой общей линией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"точка присоединения" - средства связи, входящие в состав одной сети электросвязи, с помощью которых осуществляется физическое подключение средств связи другой сети электросвязи и обеспечивается возможность пропуска трафика между этими сетями;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"узел связи" - средства связи, выполняющие функции систем коммутации;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"уровень присоединения" - обозначение совокупности точек присоединения, обладающих идентичными функциональными возможностями при их использовании для оказания услуг присоединения сетей электросвязи и услуг по пропуску трафика.</w:t>
      </w:r>
    </w:p>
    <w:p w:rsidR="00957E3E" w:rsidRDefault="00957E3E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 Сеть связи общего пользования включает в себя: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телефонные сети электросвязи, определяемые географически в пределах обслуживаемой территории и ресурса нумерации (далее - сети электросвязи, определяемые географически);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телефонные сети электросвязи, не определяемые географически в пределах территории Российской Федерации и ресурса нумерации (далее - сети электросвязи, не определяемые географически);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иные сети связи, определяемые по технологии реализации оказания услуг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4. Сети электросвязи, определяемые географически, и сети электросвязи, не определяемые географически, образуют телефонную сеть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Телефонная сеть связи включает в себя: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сети фиксированной телефонной связи, определяемые географически в пределах обслуживаемой территории и использующие ресурс нумерации географически определяемых зон нумерации;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lastRenderedPageBreak/>
        <w:t>сети подвижной радиосвязи,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сети подвижной радиотелефонной 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сети подвижной спутниковой радиосвязи, не определяемые географически и использующие ресурс нумерации географически не определяемых зон нумерации.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5. Сети связи, определяемые по технологии реализации оказания услуг связи, включают в себя: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сети передачи данных;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телеграфные сети связи (включая сети "Телекс");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сети связи для распространения программ телевизионного вещания и радиовещания.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6. Требования к проектированию сетей электросвязи, построению, эксплуатации, управлению ими или нумерации, применяемым средствам связи, организационно-техническому обеспечению устойчивого функционирования, в том числе в чрезвычайных ситуациях, защите от несанкционированного доступа и передаваемой посредством их информации, порядку ввода сетей в эксплуатацию, использованию радиочастотного спектра, порядку пропуска трафика, условиям взаимодействия, оказанию услуг связи устанавливает Министерство цифрового развития, связи и массовых коммуникаций Российской Федерации в пределах своей компетенции.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Допускается использование одного и того же средства связи и (или) линии связи в составе нескольких сетей связи по договору между операторами связи с разграничением зон ответственности.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Title"/>
        <w:jc w:val="center"/>
        <w:outlineLvl w:val="1"/>
      </w:pPr>
      <w:r>
        <w:t>II. Порядок присоединения сетей электросвязи</w:t>
      </w:r>
    </w:p>
    <w:p w:rsidR="00957E3E" w:rsidRDefault="00957E3E">
      <w:pPr>
        <w:pStyle w:val="ConsPlusTitle"/>
        <w:jc w:val="center"/>
      </w:pPr>
      <w:r>
        <w:t>и их взаимодействия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Normal"/>
        <w:ind w:firstLine="540"/>
        <w:jc w:val="both"/>
      </w:pPr>
      <w:r>
        <w:t>7. Присоединение сетей электросвязи и их взаимодействие осуществляются с соблюдением требований, установленных настоящими Правилами, и на основании договоров о присоединении сетей электросвязи (далее - договор о присоединении), заключенных между операторами сетей связи, операторами универсального обслуживания и операторами сетей связи, операторами сетей связи и владельцами сетей связи специального назначения.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8. Оператор сети местной телефонной связи осуществляет присоединение сети связи специального назначения к своей сети связи на основании договора о присоединении.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 случае присоединения сети связи специального назначения к сети связи оператора связи указанные стороны обеспечивают пропуск трафика в направлении на свою сеть связи (от своей сети связи) в рамках исполнения договора о присоединении.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 случае поступления вызова из сети связи оператора связи в сеть связи специального назначения вызов завершается в этой сети связи специального назначения.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9. Оператор сети междугородной и международной телефонной связи оказывает услуги присоединения сетей электросвязи (далее - услуги присоединения) операторам: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сетей междугородной и международной телефонной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lastRenderedPageBreak/>
        <w:t>б) сетей фиксированной зоновой телефонной связи и сетей подвижной связи (далее - сети зоновой телефонной связи).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10. Оператор сети зоновой телефонной связи оказывает услуги присоединения операторам: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сетей междугородной и международной телефонной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сетей зоновой телефонной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сетей местной телефонной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г) сетей передачи данных.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11. Оператор сети местной телефонной связи оказывает услуги присоединения владельцам сетей связи специального назначения, а также операторам: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сетей местной телефонной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сетей передачи данных;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сетей зоновой телефонной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12. Оператор сети передачи данных оказывает услуги присоединения операторам: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сетей передачи данных;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сетей зоновой телефонной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сетей местной телефонной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13. Оператор сети телеграфной связи оказывает услуги присоединения операторам сетей телеграфной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14. Оператор универсального обслуживания оказывает услуги присоединения в соответствии с настоящими Правилами в зависимости от видов сетей связи,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Правил, используемых для оказания универсальных услуг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15. Операторы сетей электросвязи обязаны организовать точки присоединения, при этом: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оператор сети междугородной и международной телефонной связи создает точки присоединения в каждом субъекте Российской Федерации;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оператор сети фиксированной зоновой телефонной связи, за исключением оператора, сеть связи которого функционирует на территории г. Москвы или г. Санкт-Петербурга, создает точки присоединения в административном центре и в каждом муниципальном образовании субъекта Российской Федерации, на территории которого функционирует эта сеть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оператор сети фиксированной зоновой телефонной связи, сеть связи которого функционирует на территории г. Москвы, создает точки присоединения в пределах каждого из административных округов г. Москвы;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г) оператор сети фиксированной зоновой телефонной связи, сеть связи которого функционирует на территории г. Санкт-Петербурга, создает точки присоединения в пределах каждого из районов г. Санкт-Петербурга;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д) оператор сети подвижной радиосвязи или подвижной радиотелефонной связи создает точки присоединения в каждом административном центре того субъекта Российской Федерации, на территории которого функционирует эта сеть;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lastRenderedPageBreak/>
        <w:t>е) оператор сети подвижной спутниковой радиосвязи создает точку (точки) присоединения в пределах территории Российской Федерации;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ж) оператор сети местной телефонной связи создает точки присоединения в каждом муниципальном образовании, на территории которого функционирует эта сеть;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з) оператор универсального обслуживания создает точки присоединения в соответствии с настоящими Правилами в зависимости от вида сети связи, используемой для оказания универсальных услуг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16. Договором о присоединении (помимо иных положений) должны быть предусмотрены следующие существенные условия: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права и обязанности операторов связи при присоединении сетей электросвязи и их взаимодействии;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в) условия присоединения сетей электросвязи и их взаимодействия, указанные в </w:t>
      </w:r>
      <w:hyperlink w:anchor="P174" w:history="1">
        <w:r>
          <w:rPr>
            <w:color w:val="0000FF"/>
          </w:rPr>
          <w:t>разделе IV</w:t>
        </w:r>
      </w:hyperlink>
      <w:r>
        <w:t xml:space="preserve"> настоящих Правил;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г) порядок рассмотрения споров между операторами связи, между операторами связи и владельцами сетей связи специального назначения по вопросам присоединения сетей электросвязи и их взаимодействия;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д) ответственность сторон за несоблюдение условий договора о присоединении.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17. Оказываемая оператором сети связи услуга присоединения включает в себя: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согласование проектно-сметной документации, необходимой другому оператору, владельцу сети связи специального назначения для реализации установленных договором о присоединении условий присоединения сетей электросвязи и пропуска трафика;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монтаж и наладка средств связи, образующих точку присоединения;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присоединение сети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18. В договоре о присоединении должно быть достигнуто согласие в отношении всех существенных условий договора о присоединении.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19. К отношениям операторов сетей связи по поводу заключения договора о присоединении, за исключением случаев, когда одним из них является оператор, занимающий существенное положение в сети связи общего пользования, а также оператор универсального обслуживания, применяются правила направления оферты и получения акцепта, предусмотренные гражданским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20. При вводе в действие новых средств связи, внедрении новых технологических решений в своей сети электросвязи, выводе из эксплуатации или модернизации устаревших средств связи, что влияет на условия присоединения других сетей электросвязи и (или) пропуска трафика, соответствующий оператор связи, владелец сети связи специального назначения обязаны заблаговременно, но не позднее чем за 10 рабочих дней, оповестить об этом операторов взаимодействующих сетей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21. Оператор сети междугородной и международной телефонной связи при оказании услуг присоединения обязан обеспечить возможность пропуска трафика: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lastRenderedPageBreak/>
        <w:t>а) между сетями зоновой телефонной связи, функционирующими в различных субъектах Российской Федерации;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между сетями зоновой телефонной связи и сетями связи общего пользования иностранных государств.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22. Оператор сети фиксированной зоновой телефонной связи при оказании услуг присоединения обязан обеспечить возможность пропуска трафика: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между сетями междугородной и международной телефонной связи и функционирующими в пределах территории одного и того же субъекта Российской Федерации сетями местной телефонной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между сетями зоновой телефонной связи различных зон нумерации, функционирующими в пределах территории одного и того же субъекта Российской Федерации;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между сетями местной телефонной связи одной зоны нумерации, функционирующими в различных муниципальных образованиях в пределах территории одного и того же субъекта Российской Федерации, за исключением пропуска трафика между сетями местной телефонной связи одной зоны нумерации, функционирующими в различных муниципальных образованиях в пределах территории города федерального значения;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г) между сетями зоновой телефонной связи и сетями передачи данных, функционирующими в пределах территории одного и того же субъекта Российской Федерации.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23. Оператор сети подвижной связи при оказании услуг присоединения обязан обеспечить возможность пропуска трафика на свою сеть связи (от своей сети связи), в том числе сети связи, построенной с использованием элементов сетей связи других операторов связи, имеющих необходимые лицензии на осуществление деятельности в области оказания услуг связи, и используемой для оказания услуг подвижной связи без использования полос радиочастот, предназначенных для подвижной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24. Оператор сети местной телефонной связи при оказании услуг присоединения обязан обеспечить возможность пропуска трафика: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между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между сетями передачи данных и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между сетями зоновой телефонной связи, функционирующими в пределах территории субъекта Российской Федерации, и сетями местной телефонной связи, функционирующими в пределах территории муниципального образования.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25. Оператор сети междугородной и международной телефонной связи в соответствии с выбором оператора, имеющего намерение получить услуги присоединения и услуги по пропуску трафика, обязан обеспечить возможность взаимодействия сети междугородной и международной телефонной связи с сетью такого оператора либо с использованием технологии коммутации каналов или технологии коммутации пакетов информации.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26. Оператор телеграфной сети связи при оказании услуг присоединения обязан обеспечить возможность пропуска трафика между присоединенными телеграфными сетями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27. Оператор универсального обслуживания при оказании услуг присоединения обязан </w:t>
      </w:r>
      <w:r>
        <w:lastRenderedPageBreak/>
        <w:t>обеспечить возможность пропуска трафика в соответствии с настоящими Правилами в зависимости от вида сети связи, используемой для оказания универсальных услуг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28. Оператор сети телефонной связи обязан вести учет услуг по пропуску трафика повременно. Продолжительность каждого соединения учитывается с первой секунды его установления.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29. Операторы телеграфных сетей связи и сетей передачи данных самостоятельно определяют перечень услуг по пропуску трафика и ведут учет этих услуг исходя из объема переданной информации или величины полосы пропускания линии связи, соединяющей взаимодействующие сети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30. Операторы взаимодействующих сетей связи взаимно обязаны передавать на возмездной основе базу данных об абонентах оператора связи, содержащую информацию, необходимую операторам связи для осуществления расчетов за услуги связи и рассмотрения претензий.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31. Операторы взаимодействующих сетей связи обязаны уведомлять друг друга, а также владельцев сетей связи специального назначения, присоединенных к их сетям, об окончании срока действия лицензии на право осуществления деятельности в области оказания услуг связи (далее - лицензия) за 10 дней до истечения указанного срока, а также о приостановлении действия или аннулировании лицензии в течение 3 дней после получения соответствующего уведомления от лицензирующего органа или решения суда.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Операторы взаимодействующих сетей связи обязаны уведомлять друг друга, а также владельцев сетей связи специального назначения, присоединенных к их сетям, о прекращении действия лицензии по истечении 10 дней с даты прекращения ее действия.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Владельцы сетей связи специального назначения обязаны уведомлять операторов взаимодействующих сетей связи об изъятии у них выделенного ресурса нумерации в течение 10 дней после получения соответствующего уведомления, если они являются другой стороной договора о присоединении.</w:t>
      </w:r>
    </w:p>
    <w:p w:rsidR="00957E3E" w:rsidRDefault="00957E3E">
      <w:pPr>
        <w:pStyle w:val="ConsPlusNormal"/>
        <w:spacing w:before="220"/>
        <w:ind w:firstLine="540"/>
        <w:jc w:val="both"/>
      </w:pPr>
      <w:bookmarkStart w:id="2" w:name="P144"/>
      <w:bookmarkEnd w:id="2"/>
      <w:r>
        <w:t>32. При взаимодействии сетей подвижной радиотелефонной связи оператор подвижной радиотелефонной связи обязан обеспечить пропуск трафика: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а) от сетей фиксированной зоновой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anchor="P144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б) от сетей междугородной и международной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anchor="P144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в) от установленного в транспортном средстве устройства вызова экстренных оперативных служб, которое зарегистрировано в сети подвижной радиотелефонной связи оператора связи, на </w:t>
      </w:r>
      <w:r>
        <w:lastRenderedPageBreak/>
        <w:t>обеспечивающую функционирование Государственной автоматизированной информационной системы "ЭРА-ГЛОНАСС" сеть связи, функционирующую в пределах территории одного и того же субъекта Российской Федерации, при передаче информации о дорожно-транспортном и ином происшествии на автомобильной дороге в Российской Федерации;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г) от обеспечивающей функционирование Государственной автоматизированной информационной системы "ЭРА-ГЛОНАСС" сети связи, функционирующей в пределах территории одного и того же субъекта Российской Федерации, на установленное в транспортном средстве устройство вызова экстренных оперативных служб, которое зарегистрировано в сети подвижной радиотелефонной связи данного оператора связи.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33. Услуги завершения вызовов единой службы оперативной помощи гражданам и экстренных оперативных служб по номерам, установленным в соответствии с российской системой и планом нумерации, оплате не подлежат.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Title"/>
        <w:jc w:val="center"/>
        <w:outlineLvl w:val="1"/>
      </w:pPr>
      <w:r>
        <w:t>III. Порядок присоединения сетей электросвязи</w:t>
      </w:r>
    </w:p>
    <w:p w:rsidR="00957E3E" w:rsidRDefault="00957E3E">
      <w:pPr>
        <w:pStyle w:val="ConsPlusTitle"/>
        <w:jc w:val="center"/>
      </w:pPr>
      <w:r>
        <w:t>и их взаимодействия с сетью электросвязи оператора,</w:t>
      </w:r>
    </w:p>
    <w:p w:rsidR="00957E3E" w:rsidRDefault="00957E3E">
      <w:pPr>
        <w:pStyle w:val="ConsPlusTitle"/>
        <w:jc w:val="center"/>
      </w:pPr>
      <w:r>
        <w:t>занимающего существенное положение в сети связи</w:t>
      </w:r>
    </w:p>
    <w:p w:rsidR="00957E3E" w:rsidRDefault="00957E3E">
      <w:pPr>
        <w:pStyle w:val="ConsPlusTitle"/>
        <w:jc w:val="center"/>
      </w:pPr>
      <w:r>
        <w:t>общего пользования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Normal"/>
        <w:ind w:firstLine="540"/>
        <w:jc w:val="both"/>
      </w:pPr>
      <w:r>
        <w:t xml:space="preserve">34.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связи" и настоящим разделом особенности заключения договора о присоединении применяются в отношении операторов, включенных в </w:t>
      </w:r>
      <w:hyperlink r:id="rId21" w:history="1">
        <w:r>
          <w:rPr>
            <w:color w:val="0000FF"/>
          </w:rPr>
          <w:t>реестр</w:t>
        </w:r>
      </w:hyperlink>
      <w:r>
        <w:t xml:space="preserve"> операторов, занимающих существенное положение в сети связи общего пользования (далее - реестр), ведение которого осуществляется Федеральной службой по надзору в сфере связи, информационных технологий и массовых коммуникаций в соответствии с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ведении реестра, утвержденным Министерством цифрового развития, связи и массовых коммуникаций Российской Федерации.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35.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связи, оказывающих аналогичные услуги,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качества, что и для своих структурных подразделений и (или) аффилированных лиц.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36.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владельцев сетей связи специального назначения.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37. Оператор, занимающий существенное положение в сети связи общего пользования на территории нескольких субъектов Российской Федерации, устанавливает условия присоединения сетей электросвязи и пропуска трафика отдельно на территории каждого субъекта Российской Федерации.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38. Цены на услуги присоединения и услуги по пропуску трафика, оказываемые операторами, занимающими существенное положение в сети связи общего пользования, подлежат государственному регулированию.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Порядок регулирования цен на услуги присоединения и услуги по пропуску трафика, оказываемые операторами, занимающими существенное положение в сети связи общего пользования, устанавливается Правительством Российской Федерации.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39. Оператор, занимающий существенное положение в сети связи общего пользования, </w:t>
      </w:r>
      <w:r>
        <w:lastRenderedPageBreak/>
        <w:t xml:space="preserve">обязан в срок, не превышающий 90 дней с даты получения им уведомления о включении его в реестр, установить условия присоединения сетей электросвязи и пропуска трафика, в том числе условия использования задействуемого в ходе исполнения договора о присоединении имущества (включая линейно-кабельные и иные сооружения связи). Такие условия устанавливаются для всех услуг присоединения и услуг по пропуску трафика, согласно </w:t>
      </w:r>
      <w:hyperlink w:anchor="P208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232" w:history="1">
        <w:r>
          <w:rPr>
            <w:color w:val="0000FF"/>
          </w:rPr>
          <w:t>2</w:t>
        </w:r>
      </w:hyperlink>
      <w:r>
        <w:t xml:space="preserve"> соответственно.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40. В течение 7 дней после установления условий присоединения сетей электросвязи и пропуска трафика оператор, занимающий существенное положение в сети связи общего пользования, публикует указанные условия в отраслевых средствах массовой информации и направляет их в Федеральную службу по надзору в сфере связи, информационных технологий и массовых коммуникаций.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41. В случае если Федеральная служба по надзору в сфере связи, информационных технологий и массовых коммуникаций самостоятельно или по обращению операторов связи, владельцев сетей связи специального назначения обнаружит несоответствие условий присоединения сетей электросвязи и пропуска трафика, установленных оператором, занимающим существенное положение в сети связи общего пользования, настоящим Правилам или иным нормативным правовым актам в сфере связи, то Служба направляет оператору, занимающему существенное положение в сети связи общего пользования, мотивированное предписание об устранении обнаруженных несоответствий в течение 5 рабочих дней после завершения проверки.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42. В течение 30 дней с даты получения предписания Федеральной службы по надзору в сфере связи, информационных технологий и массовых коммуникаций оператор, занимающий существенное положение в сети связи общего пользования, обязан установить и опубликовать новые условия присоединения сетей электросвязи и пропуска трафика.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43. Оператор связи, имеющий намерение получить услуги присоединения и услуги по пропуску трафика, оказываемые оператором, занимающим существенное положение в сети связи общего пользования, при направлении такому оператору оферты о заключении договора о присоединении не вправе предлагать условия присоединения сетей электросвязи и пропуска трафика, отличные от опубликованных условий.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44. Оператор, занимающий существенное положение в сети связи общего пользования, получивший оферту о заключении договора о присоединении, направляет в срок, не превышающий 30 дней с даты ее получения, оференту акцепт, содержащий проект договора о присоединении, или мотивированный отказ от заключения такого договора.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45. Отказ оператора, занимающего существенное положение в сети связи общего пользования, от заключения договора о присоединении не допускается, за исключением случаев, если осуществление присоединения сетей электросвязи и их взаимодействия противоречит условиям лицензий, выданных операторам связи, или нормативным правовым актам, определяющим построение и функционирование единой сети электросвязи Российской Федерации.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46. Присоединение сетей электросвязи и их взаимодействие с сетью электросвязи оператора универсального обслуживания осуществляется в порядке, определенном настоящими Правилами для оператора, занимающего существенное положение в сети связи общего пользования, с особенностями, предусмотренными настоящим пунктом.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Оператор универсального обслуживания, оказывающий универсальные услуги связи на территории нескольких субъектов Российской Федерации, устанавливает условия присоединения сетей электросвязи и пропуска трафика отдельно на территории каждого субъекта Российской Федерации.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Оператор универсального обслуживания обязан установить условия присоединения сетей </w:t>
      </w:r>
      <w:r>
        <w:lastRenderedPageBreak/>
        <w:t xml:space="preserve">электросвязи и пропуска трафика с использованием инфраструктуры связи (средств связи, линий связи и сооружений связи), предназначенной для оказания универсальных услуг связи, в течение 90 дней с даты ввода в эксплуатацию каждой сети связи, входящей в указанную инфраструктуру связи. Такие условия устанавливаются для услуг присоединения и услуг по пропуску трафика, предусмотренных </w:t>
      </w:r>
      <w:hyperlink w:anchor="P208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32" w:history="1">
        <w:r>
          <w:rPr>
            <w:color w:val="0000FF"/>
          </w:rPr>
          <w:t>2</w:t>
        </w:r>
      </w:hyperlink>
      <w:r>
        <w:t xml:space="preserve"> к настоящим Правилам соответственно.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Отказ оператора универсального обслуживания от заключения договора о присоединении не допускается, за исключением случаев, если осуществление присоединения сетей электросвязи и их взаимодействия противоречит условиям лицензий, выданных операторам связи, или нормативным правовым актам, определяющим построение и функционирование единой сети электросвязи Российской Федерации, или приводит к невозможности оказания универсальных услуг связи надлежащего качества.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Title"/>
        <w:jc w:val="center"/>
        <w:outlineLvl w:val="1"/>
      </w:pPr>
      <w:bookmarkStart w:id="3" w:name="P174"/>
      <w:bookmarkEnd w:id="3"/>
      <w:r>
        <w:t>IV. Условия присоединения сетей электросвязи</w:t>
      </w:r>
    </w:p>
    <w:p w:rsidR="00957E3E" w:rsidRDefault="00957E3E">
      <w:pPr>
        <w:pStyle w:val="ConsPlusTitle"/>
        <w:jc w:val="center"/>
      </w:pPr>
      <w:r>
        <w:t>и их взаимодействия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Normal"/>
        <w:ind w:firstLine="540"/>
        <w:jc w:val="both"/>
      </w:pPr>
      <w:r>
        <w:t>47. Условия присоединения сетей электросвязи включают в себя технические, экономические и информационные условия.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48. Технические условия присоединения сетей электросвязи должны содержать: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уровни присоединения;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местонахождение точек присоединения каждого уровня присоединения сетей электросвязи;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технические параметры точек присоединения сетей электросвязи;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г) объем, порядок и сроки выполнения работ по присоединению сетей электросвязи и их распределение между операторами сетей связи, а также между операторами сетей связи и владельцами сетей связи специального назначения;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д) порядок пропуска трафика по сетям электросвязи;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е) порядок взаимодействия систем управления сетями электросвязи;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ж) порядок эксплуатационно-технического обслуживания средств связи и линий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з) порядок принятия мер по обеспечению устойчивого функционирования сетей связи, в том числе в чрезвычайных ситуациях.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49. Экономические условия присоединения сетей электросвязи операторов связи должны содержать: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а) перечень услуг присоединения и услуг по пропуску трафика, предусмотренных </w:t>
      </w:r>
      <w:hyperlink w:anchor="P208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32" w:history="1">
        <w:r>
          <w:rPr>
            <w:color w:val="0000FF"/>
          </w:rPr>
          <w:t>2</w:t>
        </w:r>
      </w:hyperlink>
      <w:r>
        <w:t xml:space="preserve"> к настоящим Правилам, а также цены на них и порядок изменения цен;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порядок расчетов за услуги присоединения и услуги по пропуску трафика.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50. Информационные условия присоединения сетей электросвязи операторов связи должны содержать: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состав информации об абонентах (база данных об абонентах, вносимые в нее изменения и номер абонента, инициирующего вызов), необходимой оператору связи для осуществления расчетов за услуги связи и рассмотрения претензий, а также порядок передачи указанной информации;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lastRenderedPageBreak/>
        <w:t>б) требование о необходимости соблюдения конфиденциальности передаваемой информации.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Title"/>
        <w:jc w:val="center"/>
        <w:outlineLvl w:val="1"/>
      </w:pPr>
      <w:r>
        <w:t>V. Порядок прекращения присоединения сетей электросвязи</w:t>
      </w:r>
    </w:p>
    <w:p w:rsidR="00957E3E" w:rsidRDefault="00957E3E">
      <w:pPr>
        <w:pStyle w:val="ConsPlusTitle"/>
        <w:jc w:val="center"/>
      </w:pPr>
      <w:r>
        <w:t>и их взаимодействия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Normal"/>
        <w:ind w:firstLine="540"/>
        <w:jc w:val="both"/>
      </w:pPr>
      <w:r>
        <w:t>51. Прекращение оказания услуг присоединения и взаимодействия сетей электросвязи осуществляется со дня прекращения действия договора о присоединении.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52. Оператор, занимающий существенное положение в сети связи общего пользования, или оператор универсального обслуживания имеет право в одностороннем порядке отказаться от исполнения договора о присоединении в случае аннулирования либо прекращения действия лицензии, наличие которой являлось обязательным условием заключения договора о присоединении, хотя бы у одного из операторов связи, являющихся сторонами договора о присоединении, а также в случае изъятия выделенного ресурса нумерации у владельца сети связи специального назначения, если он является другой стороной договора о присоединении в порядке, предусмотренном в договоре о присоединении.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Normal"/>
        <w:jc w:val="right"/>
        <w:outlineLvl w:val="1"/>
      </w:pPr>
      <w:r>
        <w:t>Приложение N 1</w:t>
      </w:r>
    </w:p>
    <w:p w:rsidR="00957E3E" w:rsidRDefault="00957E3E">
      <w:pPr>
        <w:pStyle w:val="ConsPlusNormal"/>
        <w:jc w:val="right"/>
      </w:pPr>
      <w:r>
        <w:t>к Правилам присоединения сетей</w:t>
      </w:r>
    </w:p>
    <w:p w:rsidR="00957E3E" w:rsidRDefault="00957E3E">
      <w:pPr>
        <w:pStyle w:val="ConsPlusNormal"/>
        <w:jc w:val="right"/>
      </w:pPr>
      <w:r>
        <w:t>электросвязи и их взаимодействия</w:t>
      </w: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Title"/>
        <w:jc w:val="center"/>
      </w:pPr>
      <w:bookmarkStart w:id="4" w:name="P208"/>
      <w:bookmarkEnd w:id="4"/>
      <w:r>
        <w:t>ПЕРЕЧЕНЬ УСЛУГ ПРИСОЕДИНЕНИЯ СЕТЕЙ ЭЛЕКТРОСВЯЗИ</w:t>
      </w: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  <w:r>
        <w:t>1. Услуги присоединения сетей электросвязи (далее - услуги присоединения), оказываемые оператором сети междугородной и международной телефонной связи: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услуга присоединения на международном уровне присоединения;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услуга присоединения на междугородном уровне присоединения.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2. Услуга присоединения, оказываемая оператором сети зоновой телефонной связи, - услуга присоединения на зоновом уровне присоединения.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3. Услуги присоединения, оказываемые оператором сети местной телефонной связи: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услуга присоединения на местном уровне присоединения;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услуга присоединения на абонентском уровне присоединения.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4. Услуги присоединения, оказываемые оператором телеграфной сети связи: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услуга присоединения на федеральном уровне присоединения;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услуга присоединения на зоновом уровне присоединения.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5. Услуги присоединения, оказываемые оператором сети передачи данных: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услуга присоединения на зоновом (узловом) уровне присоединения;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услуга присоединения на абонентском уровне присоединения.</w:t>
      </w: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jc w:val="right"/>
        <w:outlineLvl w:val="1"/>
      </w:pPr>
      <w:r>
        <w:t>Приложение N 2</w:t>
      </w:r>
    </w:p>
    <w:p w:rsidR="00957E3E" w:rsidRDefault="00957E3E">
      <w:pPr>
        <w:pStyle w:val="ConsPlusNormal"/>
        <w:jc w:val="right"/>
      </w:pPr>
      <w:r>
        <w:t>к Правилам присоединения сетей</w:t>
      </w:r>
    </w:p>
    <w:p w:rsidR="00957E3E" w:rsidRDefault="00957E3E">
      <w:pPr>
        <w:pStyle w:val="ConsPlusNormal"/>
        <w:jc w:val="right"/>
      </w:pPr>
      <w:r>
        <w:t>электросвязи и их взаимодействия</w:t>
      </w: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Title"/>
        <w:jc w:val="center"/>
      </w:pPr>
      <w:bookmarkStart w:id="5" w:name="P232"/>
      <w:bookmarkEnd w:id="5"/>
      <w:r>
        <w:t>ПЕРЕЧЕНЬ</w:t>
      </w:r>
    </w:p>
    <w:p w:rsidR="00957E3E" w:rsidRDefault="00957E3E">
      <w:pPr>
        <w:pStyle w:val="ConsPlusTitle"/>
        <w:jc w:val="center"/>
      </w:pPr>
      <w:r>
        <w:t>УСЛУГ ПО ПРОПУСКУ ТРАФИКА, ОКАЗЫВАЕМЫХ ОПЕРАТОРОМ СЕТИ</w:t>
      </w:r>
    </w:p>
    <w:p w:rsidR="00957E3E" w:rsidRDefault="00957E3E">
      <w:pPr>
        <w:pStyle w:val="ConsPlusTitle"/>
        <w:jc w:val="center"/>
      </w:pPr>
      <w:r>
        <w:t>ТЕЛЕФОННОЙ СВЯЗИ</w:t>
      </w:r>
    </w:p>
    <w:p w:rsidR="00957E3E" w:rsidRDefault="00957E3E">
      <w:pPr>
        <w:pStyle w:val="ConsPlusNormal"/>
        <w:ind w:firstLine="540"/>
        <w:jc w:val="both"/>
      </w:pPr>
    </w:p>
    <w:p w:rsidR="00957E3E" w:rsidRDefault="00957E3E">
      <w:pPr>
        <w:pStyle w:val="ConsPlusNormal"/>
        <w:ind w:firstLine="540"/>
        <w:jc w:val="both"/>
      </w:pPr>
      <w:r>
        <w:t>1. Услуги завершения вызова на сеть другого оператора связи: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услуга международного завершения вызова (деятельность, направленная на обеспечение пропуска трафика от точки присоединения на международном уровне присоединения к пользовательскому (оконечному) оборудованию, подключенному к сети связи оператора, находящегося за пределами территории Российской Федерации);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услуга междугородного завершения вызова (деятельность, направленная на обеспечение пропуска трафика от точки присоединения на междугородном уровне присоединения к пользовательскому (оконечному) оборудованию, подключенному к сети связи другого оператора связи);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услуга зонового завершения вызова (деятельность, направленная на обеспечение пропуска трафика от точки присоединения на зоновом уровне присоединения к пользовательскому (оконечному) оборудованию, подключенному к сети связи другого оператора связи);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г) услуги местного завершения вызова (деятельность, направленная на обеспечение пропуска трафика от точки присоединения на местном или абонентском уровне присоединения к пользовательскому (оконечному) оборудованию, подключенному к сети связи другого оператора связи):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завершения вызова на узле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завершения вызова на смежном узле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завершения вызова на сеть связи с одним транзитным узлом;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завершения вызова на сеть связи с 2 и более транзитными узлами.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2. Услуга завершения международного вызова на сеть другого оператора связи (деятельность, направленная на обеспечение пропуска трафика, инициированного в сети связи общего пользования оператора связи, находящегося за пределами Российской Федерации, от точки присоединения на международном или междугородном, зоновом или местном уровне присоединения к пользовательскому (оконечному) оборудованию, подключенному к сети связи другого оператора связи на территории Российской Федерации):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услуга завершения международного вызова с использованием ресурса нумерации, не входящего в российский план нумерации;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услуга завершения международного вызова с использованием ресурса нумерации, входящего в российский план нумерации.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 xml:space="preserve">3. Услуги завершения вызова на сеть оператора связи (деятельность, направленная на </w:t>
      </w:r>
      <w:r>
        <w:lastRenderedPageBreak/>
        <w:t>обеспечение пропуска трафика от точки присоединения к сети оператора связи к пользовательскому (оконечному) оборудованию, подключенному к сети связи того же оператора):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услуга зонового завершения вызова на сеть оператора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услуги местного завершения вызова на сеть оператора связи: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завершения вызова на узле связи оператора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завершения вызова на смежном узле связи оператора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завершения вызова на сеть оператора связи с одним транзитным узлом;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завершения вызова на сеть оператора связи с 2 и более транзитными узлами.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4. Услуга завершения международного вызова на сеть оператора связи (деятельность, направленная на обеспечение пропуска трафика, инициированного в сети связи общего пользования оператора связи, находящегося за пределами Российской Федерации, от точки присоединения к сети оператора связи к пользовательскому (оконечному) оборудованию, подключенному к сети оператора связи):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услуга завершения международного вызова с использованием ресурса нумерации, не входящего в российский план нумерации;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услуга завершения международного вызова с использованием ресурса нумерации, входящего в российский план нумерации.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5. Услуги транзита вызова (деятельность оператора связи, направленная на обеспечение пропуска через его сеть связи трафика между сетями связи 2 других операторов связи или между различными частями сети связи одного оператора связи):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услуги международного транзита вызова: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международного транзита вызова, не предназначенного для завершения на территории Российской Федерации;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международного транзита вызова, предназначенного для завершения на территории Российской Федерации;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услуга междугородного транзита вызова;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услуга зонового транзита вызова;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г) услуга местного транзита вызова.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6. Услуги инициирования вызова на сети другого оператора связи (деятельность, направленная на обеспечение пропуска трафика от пользовательского (оконечного) оборудования, подключенного к сети связи другого оператора связи, до точки присоединения к сети данного оператора связи при предоставлении доступа к услугам связи, оказываемым другими операторами сетей фиксированной телефонной связи или операторами сетей передачи данных):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услуга междугородного инициирования вызова;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услуга зонового инициирования вызова;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lastRenderedPageBreak/>
        <w:t>в) услуги местного инициирования вызова: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инициирования вызова на узле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инициирования вызова на смежном узле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инициирования вызова с одним транзитным узлом;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инициирования вызова с 2 и более транзитными узлами.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7. Услуги инициирования вызова на сети оператора связи (деятельность, направленная на обеспечение пропуска трафика от пользовательского (оконечного) оборудования, подключенного к сети связи оператора связи, до точки присоединения к сети того же оператора связи при предоставлении доступа к услугам связи, оказываемым другими операторами сетей фиксированной телефонной связи или операторами сетей передачи данных):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а) услуга междугородного инициирования вызова;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б) услуга зонового инициирования вызова;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в) услуги местного инициирования вызова: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инициирования вызова на узле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инициирования вызова на смежном узле связи;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инициирования вызова с одним транзитным узлом;</w:t>
      </w:r>
    </w:p>
    <w:p w:rsidR="00957E3E" w:rsidRDefault="00957E3E">
      <w:pPr>
        <w:pStyle w:val="ConsPlusNormal"/>
        <w:spacing w:before="220"/>
        <w:ind w:firstLine="540"/>
        <w:jc w:val="both"/>
      </w:pPr>
      <w:r>
        <w:t>услуга местного инициирования вызова с 2 и более транзитными узлами.</w:t>
      </w:r>
    </w:p>
    <w:p w:rsidR="00957E3E" w:rsidRDefault="00957E3E">
      <w:pPr>
        <w:pStyle w:val="ConsPlusNormal"/>
        <w:jc w:val="both"/>
      </w:pPr>
    </w:p>
    <w:p w:rsidR="00957E3E" w:rsidRDefault="00957E3E">
      <w:pPr>
        <w:pStyle w:val="ConsPlusNormal"/>
        <w:jc w:val="both"/>
      </w:pPr>
    </w:p>
    <w:p w:rsidR="00957E3E" w:rsidRDefault="00957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5C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957E3E"/>
    <w:rsid w:val="002E06E7"/>
    <w:rsid w:val="004E1ADF"/>
    <w:rsid w:val="006678ED"/>
    <w:rsid w:val="006E78AA"/>
    <w:rsid w:val="006F5C5B"/>
    <w:rsid w:val="008870BD"/>
    <w:rsid w:val="0095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AEF23AC9AB925C20A163E5D6EC252AA429112C813CA53C18601A7252E4EA4747E56FA6260FBFE253D4F6CA25AjAD" TargetMode="External"/><Relationship Id="rId13" Type="http://schemas.openxmlformats.org/officeDocument/2006/relationships/hyperlink" Target="consultantplus://offline/ref=613AEF23AC9AB925C20A163E5D6EC252AA4D9713C91ECA53C18601A7252E4EA4747E56FA6260FBFE253D4F6CA25AjAD" TargetMode="External"/><Relationship Id="rId18" Type="http://schemas.openxmlformats.org/officeDocument/2006/relationships/hyperlink" Target="consultantplus://offline/ref=613AEF23AC9AB925C20A163E5D6EC252A8429712C81FCA53C18601A7252E4EA4667E0EF66268E5FC2028193DE4FD47B9300043282E0DF2B65Cj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3AEF23AC9AB925C20A163E5D6EC252AE469A10C3119759C9DF0DA5222111B3613702F76268E3FD2C771C28F5A54AB1261E4134320FF05Bj6D" TargetMode="External"/><Relationship Id="rId7" Type="http://schemas.openxmlformats.org/officeDocument/2006/relationships/hyperlink" Target="consultantplus://offline/ref=613AEF23AC9AB925C20A163E5D6EC252AA429112C812CA53C18601A7252E4EA4667E0EF66268E5FF2628193DE4FD47B9300043282E0DF2B65CjDD" TargetMode="External"/><Relationship Id="rId12" Type="http://schemas.openxmlformats.org/officeDocument/2006/relationships/hyperlink" Target="consultantplus://offline/ref=613AEF23AC9AB925C20A163E5D6EC252AA429418CD1ACA53C18601A7252E4EA4747E56FA6260FBFE253D4F6CA25AjAD" TargetMode="External"/><Relationship Id="rId17" Type="http://schemas.openxmlformats.org/officeDocument/2006/relationships/hyperlink" Target="consultantplus://offline/ref=613AEF23AC9AB925C20A163E5D6EC252A8439A16CA1ECA53C18601A7252E4EA4747E56FA6260FBFE253D4F6CA25Aj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3AEF23AC9AB925C20A163E5D6EC252A8439016CA18CA53C18601A7252E4EA4747E56FA6260FBFE253D4F6CA25AjAD" TargetMode="External"/><Relationship Id="rId20" Type="http://schemas.openxmlformats.org/officeDocument/2006/relationships/hyperlink" Target="consultantplus://offline/ref=613AEF23AC9AB925C20A163E5D6EC252A84C9216CC12CA53C18601A7252E4EA4747E56FA6260FBFE253D4F6CA25Aj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AEF23AC9AB925C20A163E5D6EC252A8429712C21ECA53C18601A7252E4EA4747E56FA6260FBFE253D4F6CA25AjAD" TargetMode="External"/><Relationship Id="rId11" Type="http://schemas.openxmlformats.org/officeDocument/2006/relationships/hyperlink" Target="consultantplus://offline/ref=613AEF23AC9AB925C20A163E5D6EC252AA409719C91BCA53C18601A7252E4EA4747E56FA6260FBFE253D4F6CA25AjA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13AEF23AC9AB925C20A163E5D6EC252A84C9216CC12CA53C18601A7252E4EA4667E0EF66268E4FD2128193DE4FD47B9300043282E0DF2B65CjDD" TargetMode="External"/><Relationship Id="rId15" Type="http://schemas.openxmlformats.org/officeDocument/2006/relationships/hyperlink" Target="consultantplus://offline/ref=613AEF23AC9AB925C20A163E5D6EC252A84D9B15CD19CA53C18601A7252E4EA4667E0EF66268E5FC2428193DE4FD47B9300043282E0DF2B65CjD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13AEF23AC9AB925C20A163E5D6EC252AA439014CC1CCA53C18601A7252E4EA4667E0EF66268E5FC2F28193DE4FD47B9300043282E0DF2B65CjDD" TargetMode="External"/><Relationship Id="rId19" Type="http://schemas.openxmlformats.org/officeDocument/2006/relationships/hyperlink" Target="consultantplus://offline/ref=613AEF23AC9AB925C20A163E5D6EC252AF459117CF1FCA53C18601A7252E4EA4667E0EF6626AE5FA2028193DE4FD47B9300043282E0DF2B65CjD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3AEF23AC9AB925C20A163E5D6EC252AF459512CF1CCA53C18601A7252E4EA4667E0EF66268E5FE2E28193DE4FD47B9300043282E0DF2B65CjDD" TargetMode="External"/><Relationship Id="rId14" Type="http://schemas.openxmlformats.org/officeDocument/2006/relationships/hyperlink" Target="consultantplus://offline/ref=613AEF23AC9AB925C20A163E5D6EC252A84D9A14CE1BCA53C18601A7252E4EA4667E0EF66268E5FA2E28193DE4FD47B9300043282E0DF2B65CjDD" TargetMode="External"/><Relationship Id="rId22" Type="http://schemas.openxmlformats.org/officeDocument/2006/relationships/hyperlink" Target="consultantplus://offline/ref=613AEF23AC9AB925C20A163E5D6EC252AE469A10C3119759C9DF0DA5222111B3613702F76268E4FC2C771C28F5A54AB1261E4134320FF05Bj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6401</Words>
  <Characters>36488</Characters>
  <Application>Microsoft Office Word</Application>
  <DocSecurity>0</DocSecurity>
  <Lines>304</Lines>
  <Paragraphs>85</Paragraphs>
  <ScaleCrop>false</ScaleCrop>
  <Company>Reanimator Extreme Edition</Company>
  <LinksUpToDate>false</LinksUpToDate>
  <CharactersWithSpaces>42804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2022-02-08T03:35:00Z</dcterms:created>
  <dcterms:modified xsi:type="dcterms:W3CDTF">2022-02-08T03:36:00Z</dcterms:modified>
</cp:coreProperties>
</file>