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5D" w:rsidRDefault="0065755D" w:rsidP="0065755D">
      <w:pPr>
        <w:pStyle w:val="a3"/>
      </w:pPr>
      <w:r>
        <w:rPr>
          <w:rStyle w:val="a4"/>
        </w:rPr>
        <w:t>Обработка персональных данных юридическими и физическими лицами, осуществляющими коммерческую деятельность в сфере недвижимости </w:t>
      </w:r>
    </w:p>
    <w:p w:rsidR="0065755D" w:rsidRDefault="0065755D" w:rsidP="0065755D">
      <w:pPr>
        <w:pStyle w:val="a3"/>
      </w:pPr>
      <w:r>
        <w:rPr>
          <w:rStyle w:val="a4"/>
        </w:rPr>
        <w:t> </w:t>
      </w:r>
      <w:r>
        <w:t>В последние десятилетия увеличились объемы строительства жилья, возросли доходы населения, стало доступным приобретение недвижимости, появилась возможность приобретения жилья, земельных участков для индивидуального строительства, иной недвижимости. Это отразилось на развитии рынка: купля продажа, обмен, аренда жилых помещений, земельных участков, иного недвижимого имущества, растет число лиц, оказывающих данные услуги.</w:t>
      </w:r>
    </w:p>
    <w:p w:rsidR="0065755D" w:rsidRDefault="0065755D" w:rsidP="0065755D">
      <w:pPr>
        <w:pStyle w:val="a3"/>
      </w:pPr>
      <w:r>
        <w:t xml:space="preserve">На юридических и физических лиц, осуществляющих предпринимательскую деятельность, при совершении сделок с недвижимостью (далее именуются, агентство недвижимости </w:t>
      </w:r>
      <w:proofErr w:type="spellStart"/>
      <w:r>
        <w:t>илириелторская</w:t>
      </w:r>
      <w:proofErr w:type="spellEnd"/>
      <w:r>
        <w:t xml:space="preserve"> организация, риелтор,) также распространяются положения Федерального закона от 27.07.2006 № 152-ФЗ "О персональных данных" (далее – Федеральный закон "О персональных данных"), который </w:t>
      </w:r>
      <w:proofErr w:type="spellStart"/>
      <w:r>
        <w:t>обязываетих</w:t>
      </w:r>
      <w:proofErr w:type="spellEnd"/>
      <w:r>
        <w:t xml:space="preserve"> соблюдать определенные требования при обработке персональных данных работников агентств </w:t>
      </w:r>
      <w:proofErr w:type="spellStart"/>
      <w:r>
        <w:t>недвижимости,риелторов,заказчиков</w:t>
      </w:r>
      <w:proofErr w:type="spellEnd"/>
      <w:r>
        <w:t xml:space="preserve"> (клиентов), </w:t>
      </w:r>
      <w:proofErr w:type="spellStart"/>
      <w:r>
        <w:t>выгодоприобретателей</w:t>
      </w:r>
      <w:proofErr w:type="spellEnd"/>
      <w:r>
        <w:t>.</w:t>
      </w:r>
    </w:p>
    <w:p w:rsidR="0065755D" w:rsidRDefault="0065755D" w:rsidP="0065755D">
      <w:pPr>
        <w:pStyle w:val="a3"/>
      </w:pPr>
      <w:r>
        <w:t xml:space="preserve">Так при оказании </w:t>
      </w:r>
      <w:proofErr w:type="spellStart"/>
      <w:r>
        <w:t>риелторских</w:t>
      </w:r>
      <w:proofErr w:type="spellEnd"/>
      <w:r>
        <w:t xml:space="preserve"> услуг в целях совершения сделок с недвижимостью, и надлежащего исполнения услуги, заказчик передает организации оказывающей </w:t>
      </w:r>
      <w:proofErr w:type="spellStart"/>
      <w:r>
        <w:t>риелторские</w:t>
      </w:r>
      <w:proofErr w:type="spellEnd"/>
      <w:r>
        <w:t xml:space="preserve"> </w:t>
      </w:r>
      <w:proofErr w:type="spellStart"/>
      <w:r>
        <w:t>услуги,риэлтору</w:t>
      </w:r>
      <w:proofErr w:type="spellEnd"/>
      <w:r>
        <w:t xml:space="preserve"> (далее - исполнитель или риелтор) сведения о себе, относящиеся к персональным данным.</w:t>
      </w:r>
    </w:p>
    <w:p w:rsidR="0065755D" w:rsidRDefault="0065755D" w:rsidP="0065755D">
      <w:pPr>
        <w:pStyle w:val="a3"/>
      </w:pPr>
      <w:r>
        <w:t>В соответствии с п.2 ст.3 Федерального закона "О персональных данных" оператор - государственный орган, муниципальный орган, юридическое или физическое лицо самостоятельно или совместно с другими лицами организующие и (или) осуществляющие обработку персональных данных, а также определяющие 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5755D" w:rsidRDefault="0065755D" w:rsidP="0065755D">
      <w:pPr>
        <w:pStyle w:val="a3"/>
      </w:pPr>
      <w:r>
        <w:t>Обработкой персональных данных в соответствии с пунктом3 статьи 3 Федерального закона "</w:t>
      </w:r>
      <w:proofErr w:type="spellStart"/>
      <w:r>
        <w:t>Оперсональных</w:t>
      </w:r>
      <w:proofErr w:type="spellEnd"/>
      <w:r>
        <w:t xml:space="preserve"> данных"является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65755D" w:rsidRDefault="0065755D" w:rsidP="0065755D">
      <w:pPr>
        <w:pStyle w:val="a3"/>
      </w:pPr>
      <w:r>
        <w:t xml:space="preserve">Таким образом, с учетом вышесказанного, юридическое лицо, индивидуальный предприниматель, оказывающие </w:t>
      </w:r>
      <w:proofErr w:type="spellStart"/>
      <w:r>
        <w:t>риелторские</w:t>
      </w:r>
      <w:proofErr w:type="spellEnd"/>
      <w:r>
        <w:t xml:space="preserve"> услуги, физическим лицам - субъектам персональных данных, а также использующие при этом персональные данные физических лиц - сотрудников своих </w:t>
      </w:r>
      <w:proofErr w:type="spellStart"/>
      <w:r>
        <w:t>компаний,является</w:t>
      </w:r>
      <w:proofErr w:type="spellEnd"/>
      <w:r>
        <w:t xml:space="preserve"> оператором, осуществляющим обработку персональных данных указанных категорий субъектов персональных данных.</w:t>
      </w:r>
    </w:p>
    <w:p w:rsidR="0065755D" w:rsidRDefault="0065755D" w:rsidP="0065755D">
      <w:pPr>
        <w:pStyle w:val="a3"/>
      </w:pPr>
      <w:r>
        <w:t xml:space="preserve">Обработка персональных данных должна соответствовать определенным целям. Не допускается обработка персональных данных, несовместимая с целями сбора персональных данных. При оказании </w:t>
      </w:r>
      <w:proofErr w:type="spellStart"/>
      <w:r>
        <w:t>риелторских</w:t>
      </w:r>
      <w:proofErr w:type="spellEnd"/>
      <w:r>
        <w:t xml:space="preserve"> услуг цель определяется условиями договора между риелтором и заказчиком для оказания услуги последнему (продажа квартиры, доступ к базе данных об объектах недвижимости выставленных на продажу, правовая экспертиза договора и др.). Целью обработки персональных данных работника агентства недвижимости является осуществление трудовой деятельности и иных целей, </w:t>
      </w:r>
      <w:r>
        <w:lastRenderedPageBreak/>
        <w:t>связанных трудовой детальностью (выплата заработной платы через банковские учреждение, направление на обучающие семинары и др.)</w:t>
      </w:r>
    </w:p>
    <w:p w:rsidR="0065755D" w:rsidRDefault="0065755D" w:rsidP="0065755D">
      <w:pPr>
        <w:pStyle w:val="a3"/>
      </w:pPr>
      <w:r>
        <w:t>Определено несколько способов обработки:</w:t>
      </w:r>
    </w:p>
    <w:p w:rsidR="0065755D" w:rsidRDefault="0065755D" w:rsidP="0065755D">
      <w:pPr>
        <w:pStyle w:val="a3"/>
      </w:pPr>
      <w:r>
        <w:t>- автоматизированная обработка − обработка персональных данных с помощью средств вычислительной техники, информационно-вычислительных комплексов и сети, средств и систем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программных средств (операционные системы, системы управления базами данных и т.п.), средств защиты информации, применяемых в информационных системах;</w:t>
      </w:r>
    </w:p>
    <w:p w:rsidR="0065755D" w:rsidRDefault="0065755D" w:rsidP="0065755D">
      <w:pPr>
        <w:pStyle w:val="a3"/>
      </w:pPr>
      <w:r>
        <w:t>- неавтоматизированная обработка – обработка персональных данных, а именно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человека;</w:t>
      </w:r>
    </w:p>
    <w:p w:rsidR="0065755D" w:rsidRDefault="0065755D" w:rsidP="0065755D">
      <w:pPr>
        <w:pStyle w:val="a3"/>
      </w:pPr>
      <w:r>
        <w:t>- смешенная обработка - при которой оператором осуществляются автоматизированная и неавтоматизированная обработка.</w:t>
      </w:r>
    </w:p>
    <w:p w:rsidR="0065755D" w:rsidRDefault="0065755D" w:rsidP="0065755D">
      <w:pPr>
        <w:pStyle w:val="a3"/>
      </w:pPr>
      <w: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5755D" w:rsidRDefault="0065755D" w:rsidP="0065755D">
      <w:pPr>
        <w:pStyle w:val="a3"/>
      </w:pPr>
      <w:r>
        <w:t xml:space="preserve">Не </w:t>
      </w:r>
      <w:proofErr w:type="spellStart"/>
      <w:r>
        <w:t>требуетсясогласие</w:t>
      </w:r>
      <w:proofErr w:type="spellEnd"/>
      <w:r>
        <w:t xml:space="preserve">, если 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 (пункт 5 части 1 статьи 6 Федерального закона "</w:t>
      </w:r>
      <w:proofErr w:type="spellStart"/>
      <w:r>
        <w:t>Оперсональных</w:t>
      </w:r>
      <w:proofErr w:type="spellEnd"/>
      <w:r>
        <w:t xml:space="preserve"> данных") а </w:t>
      </w:r>
      <w:proofErr w:type="spellStart"/>
      <w:r>
        <w:t>такжев</w:t>
      </w:r>
      <w:proofErr w:type="spellEnd"/>
      <w:r>
        <w:t xml:space="preserve"> других случаях, названных в пунктах 2-4, 6-11части 1 статьи 6 Федерального закона "</w:t>
      </w:r>
      <w:proofErr w:type="spellStart"/>
      <w:r>
        <w:t>Оперсональных</w:t>
      </w:r>
      <w:proofErr w:type="spellEnd"/>
      <w:r>
        <w:t xml:space="preserve"> данных".</w:t>
      </w:r>
    </w:p>
    <w:p w:rsidR="0065755D" w:rsidRDefault="0065755D" w:rsidP="0065755D">
      <w:pPr>
        <w:pStyle w:val="a3"/>
      </w:pPr>
      <w:r>
        <w:t xml:space="preserve">Практически </w:t>
      </w:r>
      <w:proofErr w:type="spellStart"/>
      <w:r>
        <w:t>всеморганизациям</w:t>
      </w:r>
      <w:proofErr w:type="spellEnd"/>
      <w:r>
        <w:t xml:space="preserve"> недвижимости требуется получать </w:t>
      </w:r>
      <w:proofErr w:type="spellStart"/>
      <w:r>
        <w:t>согласиеотзаказчиков</w:t>
      </w:r>
      <w:proofErr w:type="spellEnd"/>
      <w:r>
        <w:t>(клиентов) на обработку персональных данных. Это касается случаев, когда продавец объекта недвижимости является клиентом другого риелтора, агентства недвижимости, при взаимоотношениях с банками, застройщиками и в других случаях, при которых взаимоотношения между исполнителем и заказчиком выходят за рамки имеющегося заключенного соглашения (договора).</w:t>
      </w:r>
    </w:p>
    <w:p w:rsidR="0065755D" w:rsidRDefault="0065755D" w:rsidP="0065755D">
      <w:pPr>
        <w:pStyle w:val="a3"/>
      </w:pPr>
      <w:r>
        <w:t>Согласие на обработку персональных данных может быть дано в любой форме, позволяющей подтвердить факт получения согласия. В письменной форме получение согласия на обработку персональных данных субъекта предоставляется только в случаях, предусмотренных федеральным законом.</w:t>
      </w:r>
    </w:p>
    <w:p w:rsidR="0065755D" w:rsidRDefault="0065755D" w:rsidP="0065755D">
      <w:pPr>
        <w:pStyle w:val="a3"/>
      </w:pPr>
    </w:p>
    <w:p w:rsidR="0065755D" w:rsidRDefault="0065755D" w:rsidP="0065755D">
      <w:pPr>
        <w:pStyle w:val="a3"/>
      </w:pPr>
      <w:r>
        <w:rPr>
          <w:rStyle w:val="a4"/>
        </w:rPr>
        <w:t xml:space="preserve">Обязанности оператора персональных </w:t>
      </w:r>
      <w:proofErr w:type="spellStart"/>
      <w:r>
        <w:rPr>
          <w:rStyle w:val="a4"/>
        </w:rPr>
        <w:t>данных,в</w:t>
      </w:r>
      <w:proofErr w:type="spellEnd"/>
      <w:r>
        <w:rPr>
          <w:rStyle w:val="a4"/>
        </w:rPr>
        <w:t xml:space="preserve"> том числе по принятию мер необходимых и достаточных для выполнения обязанностей, предусмотренных Федеральным законом "О персональных данных"</w:t>
      </w:r>
    </w:p>
    <w:p w:rsidR="0065755D" w:rsidRDefault="0065755D" w:rsidP="0065755D">
      <w:pPr>
        <w:pStyle w:val="a3"/>
      </w:pPr>
      <w:r>
        <w:lastRenderedPageBreak/>
        <w:t> Операторы или иные лица, получившие доступ к сведениям, содержащим персональные данные, обязаны соблюдать требования о конфиденциальности - не раскрывать указанные сведения третьим лицам и не распространять (раскрывать неопределенному кругу лиц) без согласия субъекта персональных данных, если иное не предусмотрено федеральным законом.</w:t>
      </w:r>
    </w:p>
    <w:p w:rsidR="0065755D" w:rsidRDefault="0065755D" w:rsidP="0065755D">
      <w:pPr>
        <w:pStyle w:val="a3"/>
      </w:pPr>
      <w:r>
        <w:t xml:space="preserve">Соблюдение организациями недвижимости, риелторами требований о конфиденциальности персональных данных заказчика должны обеспечиваться не только в отношениях между заказчиком и исполнителем (организацией недвижимости и риелтором), но и между исполнителем и третьими лицами, вступающими в правоотношения в целях заключения сделки, в частности при подготовке сделки, при физическом сопровождении сторон, во время заключения сделки, государственной регистрации права, расчета между сторонами, в случае когда продажа жилого помещения осуществляется одной организацией </w:t>
      </w:r>
      <w:proofErr w:type="spellStart"/>
      <w:r>
        <w:t>недвижимости,рителтором</w:t>
      </w:r>
      <w:proofErr w:type="spellEnd"/>
      <w:r>
        <w:t>, а покупка при участии другой. Заключаемый в таких случаях договор должен обязательно содержать условие о конфиденциальности, передаваемых третьим лицам персональных данных заказчика, соответствующих требованиям части 3 статьи 6 Федерального закона "О персональных данных".</w:t>
      </w:r>
    </w:p>
    <w:p w:rsidR="0065755D" w:rsidRDefault="0065755D" w:rsidP="0065755D">
      <w:pPr>
        <w:pStyle w:val="a3"/>
      </w:pPr>
      <w:proofErr w:type="spellStart"/>
      <w:r>
        <w:t>Оператор,осуществляющий</w:t>
      </w:r>
      <w:proofErr w:type="spellEnd"/>
      <w:r>
        <w:t xml:space="preserve"> сбор персональных данных </w:t>
      </w:r>
      <w:proofErr w:type="spellStart"/>
      <w:r>
        <w:t>обязанпредставить</w:t>
      </w:r>
      <w:proofErr w:type="spellEnd"/>
      <w:r>
        <w:t xml:space="preserve"> субъекту персональных данных по его просьбе информацию, касающуюся обработки его персональных данных.</w:t>
      </w:r>
    </w:p>
    <w:p w:rsidR="0065755D" w:rsidRDefault="0065755D" w:rsidP="0065755D">
      <w:pPr>
        <w:pStyle w:val="a3"/>
      </w:pPr>
      <w:r>
        <w:t>Также Оператор обязан самостоятельно принимать необходимые организационные, правовые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5755D" w:rsidRDefault="0065755D" w:rsidP="0065755D">
      <w:pPr>
        <w:pStyle w:val="a3"/>
      </w:pPr>
      <w:r>
        <w:t xml:space="preserve">К правовым мерам относятся принятие оператором локальных актов </w:t>
      </w:r>
      <w:proofErr w:type="spellStart"/>
      <w:r>
        <w:t>оператора,регулирующих</w:t>
      </w:r>
      <w:proofErr w:type="spellEnd"/>
      <w:r>
        <w:t xml:space="preserve"> вопросы обработки персональных данных и построение деятельности организации в соответствии с ними.</w:t>
      </w:r>
    </w:p>
    <w:p w:rsidR="0065755D" w:rsidRDefault="0065755D" w:rsidP="0065755D">
      <w:pPr>
        <w:pStyle w:val="a3"/>
      </w:pPr>
      <w:r>
        <w:t>К локальным актам, регламентирующим деятельность организации - оператора в части защиты конфиденциальной информации и персональных данных относятся: </w:t>
      </w:r>
    </w:p>
    <w:p w:rsidR="0065755D" w:rsidRDefault="0065755D" w:rsidP="0065755D">
      <w:pPr>
        <w:pStyle w:val="a3"/>
      </w:pPr>
      <w:r>
        <w:t>- Политика (положение) об обработке и защите персональных данных работников агентства недвижимости и заказчиков услуги;</w:t>
      </w:r>
    </w:p>
    <w:p w:rsidR="0065755D" w:rsidRDefault="0065755D" w:rsidP="0065755D">
      <w:pPr>
        <w:pStyle w:val="a3"/>
      </w:pPr>
      <w:r>
        <w:t>- Обязательство о соблюдении режима конфиденциальности персональных данных работника, заказчика;</w:t>
      </w:r>
    </w:p>
    <w:p w:rsidR="0065755D" w:rsidRDefault="0065755D" w:rsidP="0065755D">
      <w:pPr>
        <w:pStyle w:val="a3"/>
      </w:pPr>
      <w:r>
        <w:t>- Перечень должностей работников агентства недвижимости, имеющих доступ к персональным данным заказчиков;</w:t>
      </w:r>
    </w:p>
    <w:p w:rsidR="0065755D" w:rsidRDefault="0065755D" w:rsidP="0065755D">
      <w:pPr>
        <w:pStyle w:val="a3"/>
      </w:pPr>
      <w:r>
        <w:t>- Письменное согласие работника агентства недвижимости, заказчика услуги;</w:t>
      </w:r>
    </w:p>
    <w:p w:rsidR="0065755D" w:rsidRDefault="0065755D" w:rsidP="0065755D">
      <w:pPr>
        <w:pStyle w:val="a3"/>
      </w:pPr>
      <w:r>
        <w:t>- Приказ о назначении лица, ответственного за организацию мер по защите персональных данных указанных субъектов персональных данных;</w:t>
      </w:r>
    </w:p>
    <w:p w:rsidR="0065755D" w:rsidRDefault="0065755D" w:rsidP="0065755D">
      <w:pPr>
        <w:pStyle w:val="a3"/>
      </w:pPr>
      <w:r>
        <w:t>- Приказ об утверждении мест хранения материальных носителей персональных данных и другие локальные акты.</w:t>
      </w:r>
    </w:p>
    <w:p w:rsidR="0065755D" w:rsidRDefault="0065755D" w:rsidP="0065755D">
      <w:pPr>
        <w:pStyle w:val="a3"/>
      </w:pPr>
      <w:r>
        <w:lastRenderedPageBreak/>
        <w:t>Оператор также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 - телекоммуникационных сетей, обязан опубликовать в соответствующей информационно - телекоммуникационной сети документ, определяющий политику в отношении обработки персональных данных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 - телекоммуникационной сети.</w:t>
      </w:r>
    </w:p>
    <w:p w:rsidR="0065755D" w:rsidRDefault="0065755D" w:rsidP="0065755D">
      <w:pPr>
        <w:pStyle w:val="a3"/>
      </w:pPr>
      <w:r>
        <w:t>Технические меры по защите персональных данных в соответствии с частью 2 статьи 19 Федерального закона о персональных данных устанавливаются приказом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приказом ФСБ России от 10.07.2014 №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65755D" w:rsidRDefault="0065755D" w:rsidP="0065755D">
      <w:pPr>
        <w:pStyle w:val="a3"/>
      </w:pPr>
      <w:r>
        <w:t>К данным мерам относятся:</w:t>
      </w:r>
    </w:p>
    <w:p w:rsidR="0065755D" w:rsidRDefault="0065755D" w:rsidP="0065755D">
      <w:pPr>
        <w:pStyle w:val="a3"/>
      </w:pPr>
      <w: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5755D" w:rsidRDefault="0065755D" w:rsidP="0065755D">
      <w:pPr>
        <w:pStyle w:val="a3"/>
      </w:pPr>
      <w:r>
        <w:t>- своевременное обнаружение фактов несанкционированного доступа к персональным данным;</w:t>
      </w:r>
    </w:p>
    <w:p w:rsidR="0065755D" w:rsidRDefault="0065755D" w:rsidP="0065755D">
      <w:pPr>
        <w:pStyle w:val="a3"/>
      </w:pPr>
      <w: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65755D" w:rsidRDefault="0065755D" w:rsidP="0065755D">
      <w:pPr>
        <w:pStyle w:val="a3"/>
      </w:pPr>
      <w: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65755D" w:rsidRDefault="0065755D" w:rsidP="0065755D">
      <w:pPr>
        <w:pStyle w:val="a3"/>
      </w:pPr>
      <w:r>
        <w:t>- постоянный контроль над обеспечением уровня защищенности персональных данных.</w:t>
      </w:r>
      <w:r>
        <w:rPr>
          <w:rStyle w:val="a4"/>
        </w:rPr>
        <w:t> </w:t>
      </w:r>
    </w:p>
    <w:p w:rsidR="0065755D" w:rsidRDefault="0065755D" w:rsidP="0065755D">
      <w:pPr>
        <w:pStyle w:val="a3"/>
      </w:pPr>
      <w:r>
        <w:rPr>
          <w:rStyle w:val="a4"/>
        </w:rPr>
        <w:t> Персональные данные работника, заказчика</w:t>
      </w:r>
    </w:p>
    <w:p w:rsidR="0065755D" w:rsidRDefault="0065755D" w:rsidP="0065755D">
      <w:pPr>
        <w:pStyle w:val="a3"/>
      </w:pPr>
      <w:r>
        <w:t> В соответствии с пунктом 1 статьи 3 Федерального закона "О персональных данных" 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5755D" w:rsidRDefault="0065755D" w:rsidP="0065755D">
      <w:pPr>
        <w:pStyle w:val="a3"/>
      </w:pPr>
      <w:r>
        <w:t>К персональным данным работника агентства недвижимости относятся: фамилия, имя, отчество, число, месяц, год рождения, реквизиты паспорта иных документов, адрес места жительства, номер телефона, сведения о трудовой деятельности, профессия и другие, необходимые в связи с осуществлением трудовой деятельности.</w:t>
      </w:r>
    </w:p>
    <w:p w:rsidR="0065755D" w:rsidRDefault="0065755D" w:rsidP="0065755D">
      <w:pPr>
        <w:pStyle w:val="a3"/>
      </w:pPr>
      <w:r>
        <w:lastRenderedPageBreak/>
        <w:t xml:space="preserve">К персональным данным </w:t>
      </w:r>
      <w:proofErr w:type="spellStart"/>
      <w:r>
        <w:t>заказчикариелторских</w:t>
      </w:r>
      <w:proofErr w:type="spellEnd"/>
      <w:r>
        <w:t xml:space="preserve"> услуг относятся сведения о нем, необходимые для оказания услуги в целях совершения сделки с недвижимостью. Перечень необходимых сведений о заказчике </w:t>
      </w:r>
      <w:proofErr w:type="spellStart"/>
      <w:r>
        <w:t>риелторская</w:t>
      </w:r>
      <w:proofErr w:type="spellEnd"/>
      <w:r>
        <w:t xml:space="preserve"> организация, риелтор определяют самостоятельно. К сведениям о заказчике, являющимися персональными данными могут относиться: фамилия, имя, отчество, число, месяц, год рождения, реквизиты паспорта, правоустанавливающего документа на объект недвижимости и иных документов, в том числе, адрес места жительства, номер телефона, </w:t>
      </w:r>
      <w:proofErr w:type="spellStart"/>
      <w:r>
        <w:t>Е-mail</w:t>
      </w:r>
      <w:proofErr w:type="spellEnd"/>
      <w:r>
        <w:t>, фотография.</w:t>
      </w:r>
    </w:p>
    <w:p w:rsidR="0065755D" w:rsidRDefault="0065755D" w:rsidP="0065755D">
      <w:pPr>
        <w:pStyle w:val="a3"/>
      </w:pPr>
      <w:r>
        <w:t> </w:t>
      </w:r>
      <w:r>
        <w:rPr>
          <w:rStyle w:val="a4"/>
        </w:rPr>
        <w:t>Права и обязанности субъекта персональных данных, необходимые, к соблюдению оператором, осуществляющим обработку персональных данных</w:t>
      </w:r>
    </w:p>
    <w:p w:rsidR="0065755D" w:rsidRDefault="0065755D" w:rsidP="0065755D">
      <w:pPr>
        <w:pStyle w:val="a3"/>
      </w:pPr>
      <w:r>
        <w:t>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65755D" w:rsidRDefault="0065755D" w:rsidP="0065755D">
      <w:pPr>
        <w:pStyle w:val="a3"/>
      </w:pPr>
      <w:r>
        <w:t>1) подтверждение факта обработки персональных данных оператором;</w:t>
      </w:r>
    </w:p>
    <w:p w:rsidR="0065755D" w:rsidRDefault="0065755D" w:rsidP="0065755D">
      <w:pPr>
        <w:pStyle w:val="a3"/>
      </w:pPr>
      <w:r>
        <w:t>2) правовые основания и цели обработки персональных данных;</w:t>
      </w:r>
    </w:p>
    <w:p w:rsidR="0065755D" w:rsidRDefault="0065755D" w:rsidP="0065755D">
      <w:pPr>
        <w:pStyle w:val="a3"/>
      </w:pPr>
      <w:r>
        <w:t>3) цели и применяемые оператором способы обработки персональных данных;</w:t>
      </w:r>
    </w:p>
    <w:p w:rsidR="0065755D" w:rsidRDefault="0065755D" w:rsidP="0065755D">
      <w:pPr>
        <w:pStyle w:val="a3"/>
      </w:pPr>
      <w: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5755D" w:rsidRDefault="0065755D" w:rsidP="0065755D">
      <w:pPr>
        <w:pStyle w:val="a3"/>
      </w:pPr>
      <w: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5755D" w:rsidRDefault="0065755D" w:rsidP="0065755D">
      <w:pPr>
        <w:pStyle w:val="a3"/>
      </w:pPr>
      <w:r>
        <w:t>6) сроки обработки персональных данных, в том числе сроки их хранения;</w:t>
      </w:r>
    </w:p>
    <w:p w:rsidR="0065755D" w:rsidRDefault="0065755D" w:rsidP="0065755D">
      <w:pPr>
        <w:pStyle w:val="a3"/>
      </w:pPr>
      <w: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65755D" w:rsidRDefault="0065755D" w:rsidP="0065755D">
      <w:pPr>
        <w:pStyle w:val="a3"/>
      </w:pPr>
      <w:r>
        <w:t>8) информацию об осуществленной или о предполагаемой трансграничной передаче данных;</w:t>
      </w:r>
    </w:p>
    <w:p w:rsidR="0065755D" w:rsidRDefault="0065755D" w:rsidP="0065755D">
      <w:pPr>
        <w:pStyle w:val="a3"/>
      </w:pPr>
      <w: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65755D" w:rsidRDefault="0065755D" w:rsidP="0065755D">
      <w:pPr>
        <w:pStyle w:val="a3"/>
      </w:pPr>
      <w:r>
        <w:t> </w:t>
      </w:r>
      <w:r>
        <w:rPr>
          <w:rStyle w:val="a4"/>
        </w:rPr>
        <w:t>Уведомление уполномоченного органа</w:t>
      </w:r>
    </w:p>
    <w:p w:rsidR="0065755D" w:rsidRDefault="0065755D" w:rsidP="0065755D">
      <w:pPr>
        <w:pStyle w:val="a3"/>
      </w:pPr>
      <w:r>
        <w:t> В соответствии с частью 1 статьи 22 Федерального закона "</w:t>
      </w:r>
      <w:proofErr w:type="spellStart"/>
      <w:r>
        <w:t>Оперсональных</w:t>
      </w:r>
      <w:proofErr w:type="spellEnd"/>
      <w:r>
        <w:t xml:space="preserve"> данных" оператор до начала обработки персональных данных обязан уведомить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p w:rsidR="0065755D" w:rsidRDefault="0065755D" w:rsidP="0065755D">
      <w:pPr>
        <w:pStyle w:val="a3"/>
      </w:pPr>
      <w:r>
        <w:t xml:space="preserve">Частью 2 указанной статьи предусмотрены </w:t>
      </w:r>
      <w:proofErr w:type="spellStart"/>
      <w:r>
        <w:t>случаиосуществления</w:t>
      </w:r>
      <w:proofErr w:type="spellEnd"/>
      <w:r>
        <w:t xml:space="preserve"> обработки персональных данных без уведомления уполномоченного органа по защите прав субъектов персональных данных, к таким случаям относится обработка данных:</w:t>
      </w:r>
    </w:p>
    <w:p w:rsidR="0065755D" w:rsidRDefault="0065755D" w:rsidP="0065755D">
      <w:pPr>
        <w:pStyle w:val="a3"/>
      </w:pPr>
      <w:r>
        <w:lastRenderedPageBreak/>
        <w:t>-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65755D" w:rsidRDefault="0065755D" w:rsidP="0065755D">
      <w:pPr>
        <w:pStyle w:val="a3"/>
      </w:pPr>
      <w:r>
        <w:t>- сделанных субъектом персональных данных общедоступными;</w:t>
      </w:r>
    </w:p>
    <w:p w:rsidR="0065755D" w:rsidRDefault="0065755D" w:rsidP="0065755D">
      <w:pPr>
        <w:pStyle w:val="a3"/>
      </w:pPr>
      <w:r>
        <w:t>-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65755D" w:rsidRDefault="0065755D" w:rsidP="0065755D">
      <w:pPr>
        <w:pStyle w:val="a3"/>
      </w:pPr>
      <w:r>
        <w:t>В тоже время практика работы с агентствами недвижимости, риелторами показала, что все вышеперечисленные лица, подпадают под положения части 2 статьи 22Федерального закона "</w:t>
      </w:r>
      <w:proofErr w:type="spellStart"/>
      <w:r>
        <w:t>Оперсональных</w:t>
      </w:r>
      <w:proofErr w:type="spellEnd"/>
      <w:r>
        <w:t xml:space="preserve"> данных".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55D"/>
    <w:rsid w:val="000E410B"/>
    <w:rsid w:val="0065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2020-06-17T08:33:00Z</dcterms:created>
  <dcterms:modified xsi:type="dcterms:W3CDTF">2020-06-17T08:33:00Z</dcterms:modified>
</cp:coreProperties>
</file>