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 июля 2006 года №152-ФЗ "О персональных данных" (далее - Федеральный закон № 152) регулирует отношения, связанные с обработкой персональных данных, осуществляемой государственными органами, муниципальными органами, юридическими лицами и физическими лицами.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Сфера применения Федерального закона №152 такова, что он равным образом распространяется на субъектов, осуществляющих обработку персональных данных, независимо их статуса: государственный орган, муниципальный орган, юридическое или физическое лицо.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Юридические лица, осуществляющие страховую деятельность, также обязаны соблюдать нормы Федерального закона №152-ФЗ.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Правовое основание обработки персональных данных юридических лиц, осуществляющих страховую деятельность, определяется, в том числе, такими нормативными правовыми актами, как Конституция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 01.04.1996 № 27-ФЗ "Об индивидуальном (персонифицированном) учете в системе обязательного пенсионного страхования", Закон Российской Федерации от 27.11.1992 N 4015-1 "Об организации страхового дела в Российской Федерации", Федеральный закон от 25.04.2002 N 40-ФЗ  "Об обязательном страховании гражданской ответственности владельцев транспортных средств", Постановление Госкомстата РФ от 05.01.2004 N 1 "Об утверждении унифицированных форм первичной учетной документации по учету труда и его оплаты"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Цели обработки персональных данных организаций, осуществляющих страховую деятельность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частями 1-2 статьи 5 Федерального закона обработка персональных данных должна осуществляться на законной и справедливой основе и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Применительно к организациям, осуществляющим страховую деятельность, целями обработки персональных данных субъектов персональных данных могут быть: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заключение, сопровождение, исполнение и расторжение договоров и иных сделок, в том числе договоров страхования и перестрахования, включая процесс анализа и оценки страховых рисков, в том числе ведение преддоговорных переговоров;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урегулирование вопросов, касающихся убытков при наступлении страховых случаев по договорам страхования и перестрахования, включая прием заявлений и обращений, осуществление страховых выплат при наступлении страховых случаев по договорам страхования и перестрахования;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взаимодействие со страховыми посредниками, осуществляющими привлечение застрахованных лиц, в том числе ведение деловых переговоров с указанными страховыми посредниками. Заключение, сопровождение, изменение, расторжение агентских договоров, сопровождение процессов урегулирования убытков, а также осуществление контроля деятельности страховых посредников по выполнению обязанностей, предусмотренных указанными договорами;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работ и оказание услуг контрагентами и их субподрядчиками, а также осуществление процедур закупок у указанных контрагентов и ведение деловых переговоров с указанными контрагентами;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осуществление взаимных расчетов с клиентами, иными контрагентами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выгодоприобретателями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рассмотрение и учет обращений (запросов, предписаний, заявлений, предложений, комментариев, претензий, благодарностей и т.п.), поступающих от государственных, контрольных, надзорных, судебных, правоохранительных и иных органов, а также клиентов и иных лиц, и осуществление информационного обслуживания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уазанных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лиц, а также осуществление контроля качества обслуживания клиентов и иных лиц;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оформление доверенностей в рамках наделения сотрудников (здесь и далее термин «сотрудник» включает работников, членов органов управления и иных должностных лиц) и иных лиц специальными полномочиями для выполнения возложенных на них трудовых функций и (или) представления интересов Оператора;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участие в гражданском, арбитражном, уголовном, административном процессах, а также исполнение судебных актов;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принятых на себя социальных обязательств в отношении сотрудников и их родственников в виде предоставления им возможность участвовать в программах добровольного медицинского страхования, страхования жизни, страхования от несчастного случая и страхования на случай возникновения критических заболеваний;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оформление командировочных документов для сотрудников, а также осуществление Оператором организации и управления деловыми поездками сотрудников;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Оператором обучения, инструктажа, проверки знаний сотрудников и иных лиц по охране труда и технике безопасности, а также проведение специальной оценки условий труда;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Субъекты персональных данных и условия обработки персональных данных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Организациями, осуществляющими страховую деятельность, могут обрабатываться персональные данные следующих категорий субъектов персональных данных: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Работников и бывших работников страховой компании, членов их семей; кандидатов на вакантные должности; физических лиц (индивидуальных предпринимателей и представителей юридических лиц, с которыми заключены гражданско-правовые договоры; физических лиц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выгодоприобретателей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гражданско-правовым договорам, заключаемым третьими лицами; также других категорий субъектов персональных данных, определяемых в соответствии с локальными документами, принятыми страховой компанией, для обеспечения их исполнения.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Организации, осуществляющие страховую деятельность, могут обрабатывать персональные данные следующих категорий: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фамилия, имя, отчество; год рождения; месяц рождения; дата рождения; место рождения; адрес; гражданство; семейное положение; социальное положение; фотографическое изображение, сведения о трудовой деятельности, сведения о воинском учете военнообязанных лиц и лиц, подлежащих призыву на военную службу; имущественное положение; образование; сведения о доходах; состоянии здоровья; пол; реквизиты документа, удостоверяющего личность (серия и номер документа, дата выдачи, наименование органа, выдавшего документ и код подразделения) и иных документов, в том числе номер страхового свидетельства государственного пенсионного страхования; сведения о страховом полисе, сведения о страховых выплатах; идентификационный номер налогоплательщика, контактные данные (телефон,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персональных должна осуществляться с согласия субъекта данных на обработку его персональных данных.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Согласие субъекта персональных данные не требуется в случаях, предусмотренных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2-11 ч. 1 ст. 6 Федерального закона, а именно в случаях, если: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выгодоприобретателем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выгодоприобретателем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поручителем;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микрофинансовой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деятельности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микрофинансовых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организациях",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обработка персональных данных, касающихся расовой, национальной принадлежности, политических взглядов, религиозных, философских убеждений, интимной жизни, членства в общественных объединениях (специальные категории персональных данных), за исключением случаев, предусмотренных пунктами 1-10 части 2 статьи 10 Федерального закона № 152.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предусмотренных Федеральным законом № 152 субъект персональных данных принимает решение о представлении его персональных данных и дает согласие на их обработку своей волей и в своем интересе. Согласие на обработку персональных данных должно быть </w:t>
      </w:r>
      <w:r>
        <w:rPr>
          <w:rStyle w:val="a4"/>
          <w:rFonts w:ascii="Arial" w:hAnsi="Arial" w:cs="Arial"/>
          <w:color w:val="000000"/>
          <w:sz w:val="20"/>
          <w:szCs w:val="20"/>
        </w:rPr>
        <w:t>конкретным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Style w:val="a4"/>
          <w:rFonts w:ascii="Arial" w:hAnsi="Arial" w:cs="Arial"/>
          <w:color w:val="000000"/>
          <w:sz w:val="20"/>
          <w:szCs w:val="20"/>
        </w:rPr>
        <w:t>информированным</w:t>
      </w:r>
      <w:r>
        <w:rPr>
          <w:rFonts w:ascii="Arial" w:hAnsi="Arial" w:cs="Arial"/>
          <w:color w:val="000000"/>
          <w:sz w:val="20"/>
          <w:szCs w:val="20"/>
        </w:rPr>
        <w:t> и </w:t>
      </w:r>
      <w:r>
        <w:rPr>
          <w:rStyle w:val="a4"/>
          <w:rFonts w:ascii="Arial" w:hAnsi="Arial" w:cs="Arial"/>
          <w:color w:val="000000"/>
          <w:sz w:val="20"/>
          <w:szCs w:val="20"/>
        </w:rPr>
        <w:t>сознательным</w:t>
      </w:r>
      <w:r>
        <w:rPr>
          <w:rFonts w:ascii="Arial" w:hAnsi="Arial" w:cs="Arial"/>
          <w:color w:val="000000"/>
          <w:sz w:val="20"/>
          <w:szCs w:val="20"/>
        </w:rPr>
        <w:t xml:space="preserve">. Согласие на обработку персональных данных может быть дано субъектом персональных данных или его представителем в любой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форме, позволяющей подтвердить факт его получения (например путем заполнения специального значка на сайте в сети Интернет).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предусмотренных Федеральным законом, обработка персональных данных возможна только с согласия в письменной форме субъекта персональных данных.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Согласие в письменной форме субъекта персональных данных на обработку его персональных данных на бумажном носителе должно включать, в частности: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фамилию, имя, отчество, адрес субъекта персональных данных, номер основного документа, удостоверяющего его личность, сведения о дате выдачи указанного документа и выдавшем его органе;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 выдавшем его органе, реквизиты доверенности или иного документа, подтверждающего полномочия этого представителя (при получении согласия от представителя субъекта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страховой компании, получающего согласие на обработку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 обработки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персональных данных на обработку которых требуется согласие субъекта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другому лицу;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действий с персональными данными на совершение которых дается согласие, общее описание используемых оператором способов обработки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срок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подпись субъекта персональных данных.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Права субъекта персональных данных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Субъект персональных данных, в соответствии со ст. 14 Федерального закона, имеет право на получение от организации, осуществляющей страховую деятельности, информации, касающейся обработки его персональных данных, в том числе содержащей: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подтверждение факта обработки персональных данных оператором;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правовые основания и цели обработки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цели и применяемые оператором способы обработки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сроки обработки персональных данных, в том числе сроки их хранения;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порядок осуществления субъектом персональных данных прав, предусмотренных Федеральным законом о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информацию об осуществленной или о предполагаемой трансграничной передаче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Обязанности организации, осуществляющей страховую деятельность, при сборе персональных данных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 соответствии с требованиями ч. 5 ст.18 Федерального закона № 152, при сборе персональных данных организации, осуществляющие страховую деятельность, обязаны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Федерального закона.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Обязанности организации, осуществляющей страховую деятельность, по обеспечению безопасности персональных данных при их обработке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обработке персональных данных организация осуществляющая страховую деятельность, как оператор, осуществляющий обработку персональных данных, в соответствии со ст. 18.1, 19 Федерального закона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мерам, направленным на обеспечение выполнения оператором обязанностей предусмотренных ст.18.1 Федерального закона могут, в частности, относиться: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безопасности персональных данных достигается следующими мерами: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определением угроз безопасности персональных данных при их обработке в информационных системах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учетом машинных носителей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обнаружением фактов несанкционированного доступа к персональным данным и принятием мер;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действий, совершаемых с персональными данными в информационной системе персональных данных;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Уведомление уполномоченного органа об обработке персональных данных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частью 1 статьи 22 Федерального закона "О персональных данных" оператор до начала обработки персональных данных обязан уведомить уполномоченный орган по защите прав субъектов персональных данных об осуществлении (намерении осуществлять) обработку персональных данных.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Частью 2 указанной статьи предусмотрены случаи осуществления обработки персональных данных без уведомления уполномоченного органа по защите прав субъектов персональных данных.</w:t>
      </w:r>
    </w:p>
    <w:p w:rsidR="00B54456" w:rsidRDefault="00B54456" w:rsidP="00B5445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показывает практика, деятельность страховых организаций по обработке персональных данных, преимущественно, выходит за пределы случаев, предусмотренных ч. 2 ст. 22 Федерального закона № 152, в связи с чем данные организации должны в установленном порядке уведомлять уполномоченный орган по защите прав субъектов персональных данных об осуществлении (намерении осуществлять) обработку персональных данных.</w:t>
      </w:r>
    </w:p>
    <w:p w:rsidR="000E410B" w:rsidRDefault="000E410B"/>
    <w:sectPr w:rsidR="000E410B" w:rsidSect="000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456"/>
    <w:rsid w:val="000E410B"/>
    <w:rsid w:val="00B5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2917</Words>
  <Characters>16632</Characters>
  <Application>Microsoft Office Word</Application>
  <DocSecurity>0</DocSecurity>
  <Lines>138</Lines>
  <Paragraphs>39</Paragraphs>
  <ScaleCrop>false</ScaleCrop>
  <Company/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2020-06-17T08:45:00Z</dcterms:created>
  <dcterms:modified xsi:type="dcterms:W3CDTF">2020-06-17T08:46:00Z</dcterms:modified>
</cp:coreProperties>
</file>