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81" w:rsidRDefault="006B648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B6481" w:rsidRDefault="006B6481">
      <w:pPr>
        <w:pStyle w:val="ConsPlusNormal"/>
        <w:jc w:val="both"/>
        <w:outlineLvl w:val="0"/>
      </w:pPr>
    </w:p>
    <w:p w:rsidR="006B6481" w:rsidRDefault="006B6481">
      <w:pPr>
        <w:pStyle w:val="ConsPlusNormal"/>
        <w:outlineLvl w:val="0"/>
      </w:pPr>
      <w:r>
        <w:t>Зарегистрировано в Минюсте России 18 августа 2022 г. N 69685</w:t>
      </w:r>
    </w:p>
    <w:p w:rsidR="006B6481" w:rsidRDefault="006B64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481" w:rsidRDefault="006B6481">
      <w:pPr>
        <w:pStyle w:val="ConsPlusNormal"/>
      </w:pPr>
    </w:p>
    <w:p w:rsidR="006B6481" w:rsidRDefault="006B6481">
      <w:pPr>
        <w:pStyle w:val="ConsPlusTitle"/>
        <w:jc w:val="center"/>
      </w:pPr>
      <w:r>
        <w:t>МИНИСТЕРСТВО ЦИФРОВОГО РАЗВИТИЯ, СВЯЗИ</w:t>
      </w:r>
    </w:p>
    <w:p w:rsidR="006B6481" w:rsidRDefault="006B6481">
      <w:pPr>
        <w:pStyle w:val="ConsPlusTitle"/>
        <w:jc w:val="center"/>
      </w:pPr>
      <w:r>
        <w:t>И МАССОВЫХ КОММУНИКАЦИЙ РОССИЙСКОЙ ФЕДЕРАЦИИ</w:t>
      </w:r>
    </w:p>
    <w:p w:rsidR="006B6481" w:rsidRDefault="006B6481">
      <w:pPr>
        <w:pStyle w:val="ConsPlusTitle"/>
        <w:jc w:val="center"/>
      </w:pPr>
    </w:p>
    <w:p w:rsidR="006B6481" w:rsidRDefault="006B6481">
      <w:pPr>
        <w:pStyle w:val="ConsPlusTitle"/>
        <w:jc w:val="center"/>
      </w:pPr>
      <w:r>
        <w:t>ФЕДЕРАЛЬНАЯ СЛУЖБА ПО НАДЗОРУ В СФЕРЕ СВЯЗИ,</w:t>
      </w:r>
    </w:p>
    <w:p w:rsidR="006B6481" w:rsidRDefault="006B6481">
      <w:pPr>
        <w:pStyle w:val="ConsPlusTitle"/>
        <w:jc w:val="center"/>
      </w:pPr>
      <w:r>
        <w:t>ИНФОРМАЦИОННЫХ ТЕХНОЛОГИЙ И МАССОВЫХ КОММУНИКАЦИЙ</w:t>
      </w:r>
    </w:p>
    <w:p w:rsidR="006B6481" w:rsidRDefault="006B6481">
      <w:pPr>
        <w:pStyle w:val="ConsPlusTitle"/>
        <w:jc w:val="center"/>
      </w:pPr>
    </w:p>
    <w:p w:rsidR="006B6481" w:rsidRDefault="006B6481">
      <w:pPr>
        <w:pStyle w:val="ConsPlusTitle"/>
        <w:jc w:val="center"/>
      </w:pPr>
      <w:r>
        <w:t>ПРИКАЗ</w:t>
      </w:r>
    </w:p>
    <w:p w:rsidR="006B6481" w:rsidRDefault="006B6481">
      <w:pPr>
        <w:pStyle w:val="ConsPlusTitle"/>
        <w:jc w:val="center"/>
      </w:pPr>
      <w:r>
        <w:t>от 1 июня 2022 г. N 101</w:t>
      </w:r>
    </w:p>
    <w:p w:rsidR="006B6481" w:rsidRDefault="006B6481">
      <w:pPr>
        <w:pStyle w:val="ConsPlusTitle"/>
        <w:jc w:val="center"/>
      </w:pPr>
    </w:p>
    <w:p w:rsidR="006B6481" w:rsidRDefault="006B6481">
      <w:pPr>
        <w:pStyle w:val="ConsPlusTitle"/>
        <w:jc w:val="center"/>
      </w:pPr>
      <w:r>
        <w:t>ОБ УТВЕРЖДЕНИИ ПОЛОЖЕНИЯ</w:t>
      </w:r>
    </w:p>
    <w:p w:rsidR="006B6481" w:rsidRDefault="006B6481">
      <w:pPr>
        <w:pStyle w:val="ConsPlusTitle"/>
        <w:jc w:val="center"/>
      </w:pPr>
      <w:r>
        <w:t>О ВЫПЛАТЕ НАДБАВОК, ПРЕМИЙ, МАТЕРИАЛЬНОЙ ПОМОЩИ,</w:t>
      </w:r>
    </w:p>
    <w:p w:rsidR="006B6481" w:rsidRDefault="006B6481">
      <w:pPr>
        <w:pStyle w:val="ConsPlusTitle"/>
        <w:jc w:val="center"/>
      </w:pPr>
      <w:r>
        <w:t>ЕДИНОВРЕМЕННОГО ПООЩРЕНИЯ И ИНЫХ ВЫПЛАТ ФЕДЕРАЛЬНЫМ</w:t>
      </w:r>
    </w:p>
    <w:p w:rsidR="006B6481" w:rsidRDefault="006B6481">
      <w:pPr>
        <w:pStyle w:val="ConsPlusTitle"/>
        <w:jc w:val="center"/>
      </w:pPr>
      <w:r>
        <w:t>ГОСУДАРСТВЕННЫМ ГРАЖДАНСКИМ СЛУЖАЩИМ ФЕДЕРАЛЬНОЙ СЛУЖБЫ</w:t>
      </w:r>
    </w:p>
    <w:p w:rsidR="006B6481" w:rsidRDefault="006B6481">
      <w:pPr>
        <w:pStyle w:val="ConsPlusTitle"/>
        <w:jc w:val="center"/>
      </w:pPr>
      <w:r>
        <w:t>ПО НАДЗОРУ В СФЕРЕ СВЯЗИ, ИНФОРМАЦИОННЫХ ТЕХНОЛОГИЙ</w:t>
      </w:r>
    </w:p>
    <w:p w:rsidR="006B6481" w:rsidRDefault="006B6481">
      <w:pPr>
        <w:pStyle w:val="ConsPlusTitle"/>
        <w:jc w:val="center"/>
      </w:pPr>
      <w:r>
        <w:t>И МАССОВЫХ КОММУНИКАЦИЙ И ЕЕ ТЕРРИТОРИАЛЬНЫХ ОРГАНОВ</w:t>
      </w:r>
    </w:p>
    <w:p w:rsidR="006B6481" w:rsidRDefault="006B6481">
      <w:pPr>
        <w:pStyle w:val="ConsPlusNormal"/>
        <w:ind w:firstLine="540"/>
        <w:jc w:val="both"/>
      </w:pPr>
    </w:p>
    <w:p w:rsidR="006B6481" w:rsidRDefault="006B648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4 части 5</w:t>
        </w:r>
      </w:hyperlink>
      <w:r>
        <w:t xml:space="preserve">, </w:t>
      </w:r>
      <w:hyperlink r:id="rId6">
        <w:r>
          <w:rPr>
            <w:color w:val="0000FF"/>
          </w:rPr>
          <w:t>частями 7</w:t>
        </w:r>
      </w:hyperlink>
      <w:r>
        <w:t xml:space="preserve"> и </w:t>
      </w:r>
      <w:hyperlink r:id="rId7">
        <w:r>
          <w:rPr>
            <w:color w:val="0000FF"/>
          </w:rPr>
          <w:t>8 статьи 50</w:t>
        </w:r>
      </w:hyperlink>
      <w:r>
        <w:t xml:space="preserve">, </w:t>
      </w:r>
      <w:hyperlink r:id="rId8">
        <w:r>
          <w:rPr>
            <w:color w:val="0000FF"/>
          </w:rPr>
          <w:t>частью 3 статьи 55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2022, N 1, ст. 6) и </w:t>
      </w:r>
      <w:hyperlink r:id="rId9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25 июля 2006 г. N 763 "О денежном содержании федеральных государственных гражданских служащих" (Собрание законодательства Российской Федерации, 2006, N 31, ст. 3459; 2021, N 44, ст. 7398), а также в целях стимулирования профессиональной деятельности и укрепления исполнительской дисциплины федеральных государственных гражданских служащих Федеральной службы по надзору в сфере связи, информационных технологий и массовых коммуникаций и ее территориальных органов приказываю: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>
        <w:r>
          <w:rPr>
            <w:color w:val="0000FF"/>
          </w:rPr>
          <w:t>Положение</w:t>
        </w:r>
      </w:hyperlink>
      <w:r>
        <w:t xml:space="preserve"> о выплате надбавок, премий, материальной помощи, единовременного поощрения и иных выплат федеральным государственным гражданским служащим Федеральной службы по надзору в сфере связи, информационных технологий и массовых коммуникаций и ее территориальных органов (далее - Положение).</w:t>
      </w:r>
    </w:p>
    <w:p w:rsidR="006B6481" w:rsidRDefault="006B6481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Настоящий приказ вступает в силу в установленном порядке, за исключением </w:t>
      </w:r>
      <w:hyperlink w:anchor="P58">
        <w:r>
          <w:rPr>
            <w:color w:val="0000FF"/>
          </w:rPr>
          <w:t>пунктов 3</w:t>
        </w:r>
      </w:hyperlink>
      <w:r>
        <w:t xml:space="preserve"> и </w:t>
      </w:r>
      <w:hyperlink w:anchor="P74">
        <w:r>
          <w:rPr>
            <w:color w:val="0000FF"/>
          </w:rPr>
          <w:t>6</w:t>
        </w:r>
      </w:hyperlink>
      <w:r>
        <w:t xml:space="preserve"> Положения в отношении федеральных государственных гражданских служащих территориальных органов Роскомнадзора, которые вступают в силу с 1 января 2023 г.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3.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 xml:space="preserve">от 12 февраля 2015 г. </w:t>
      </w:r>
      <w:hyperlink r:id="rId10">
        <w:r>
          <w:rPr>
            <w:color w:val="0000FF"/>
          </w:rPr>
          <w:t>N 14</w:t>
        </w:r>
      </w:hyperlink>
      <w:r>
        <w:t>"О денежном содержании федеральных государственных гражданских служащих Федеральной службы по надзору в сфере связи, информационных технологий и массовых коммуникаций" (зарегистрирован Министерством юстиции Российской Федерации 13 апреля 2015 г., регистрационный N 36842);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 xml:space="preserve">от 5 октября 2015 г. </w:t>
      </w:r>
      <w:hyperlink r:id="rId11">
        <w:r>
          <w:rPr>
            <w:color w:val="0000FF"/>
          </w:rPr>
          <w:t>N 120</w:t>
        </w:r>
      </w:hyperlink>
      <w:r>
        <w:t xml:space="preserve">"О внесении изменения в Положение о порядке выплаты ежемесячной надбавки к должностному окладу за особые условия гражданской службы, премий за выполнение особо важных и сложных заданий и материальной помощи федеральным государственным гражданским служащим Федеральной службы по надзору в сфере связи, информационных технологий и массовых коммуникаций, утвержденное приказом Федеральной </w:t>
      </w:r>
      <w:r>
        <w:lastRenderedPageBreak/>
        <w:t>службы по надзору в сфере связи, информационных технологий и массовых коммуникаций от 12 февраля 2015 г. N 14" (зарегистрирован Министерством юстиции Российской Федерации 21 октября 2015 г., регистрационный N 39389);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 xml:space="preserve">от 8 августа 2016 г. </w:t>
      </w:r>
      <w:hyperlink r:id="rId12">
        <w:r>
          <w:rPr>
            <w:color w:val="0000FF"/>
          </w:rPr>
          <w:t>N 209</w:t>
        </w:r>
      </w:hyperlink>
      <w:r>
        <w:t>"О внесении изменений в Положение о порядке выплаты ежемесячной надбавки к должностному окладу за особые условия гражданской службы, премий за выполнение особо важных и сложных заданий и материальной помощи федеральным государственным гражданским служащим Федеральной службы по надзору в сфере связи, информационных технологий и массовых коммуникаций, утвержденное приказом Федеральной службы по надзору в сфере связи, информационных технологий и массовых коммуникаций от 12 февраля 2015 г. N 14" (зарегистрирован Министерством юстиции Российской Федерации 16 августа 2016 г., регистрационный N 43271).</w:t>
      </w:r>
    </w:p>
    <w:p w:rsidR="006B6481" w:rsidRDefault="006B6481">
      <w:pPr>
        <w:pStyle w:val="ConsPlusNormal"/>
        <w:ind w:firstLine="540"/>
        <w:jc w:val="both"/>
      </w:pPr>
    </w:p>
    <w:p w:rsidR="006B6481" w:rsidRDefault="006B6481">
      <w:pPr>
        <w:pStyle w:val="ConsPlusNormal"/>
        <w:jc w:val="right"/>
      </w:pPr>
      <w:r>
        <w:t>Руководитель</w:t>
      </w:r>
    </w:p>
    <w:p w:rsidR="006B6481" w:rsidRDefault="006B6481">
      <w:pPr>
        <w:pStyle w:val="ConsPlusNormal"/>
        <w:jc w:val="right"/>
      </w:pPr>
      <w:r>
        <w:t>А.Ю.ЛИПОВ</w:t>
      </w:r>
    </w:p>
    <w:p w:rsidR="006B6481" w:rsidRDefault="006B6481">
      <w:pPr>
        <w:pStyle w:val="ConsPlusNormal"/>
        <w:ind w:firstLine="540"/>
        <w:jc w:val="both"/>
      </w:pPr>
    </w:p>
    <w:p w:rsidR="006B6481" w:rsidRDefault="006B6481">
      <w:pPr>
        <w:pStyle w:val="ConsPlusNormal"/>
        <w:ind w:firstLine="540"/>
        <w:jc w:val="both"/>
      </w:pPr>
    </w:p>
    <w:p w:rsidR="006B6481" w:rsidRDefault="006B6481">
      <w:pPr>
        <w:pStyle w:val="ConsPlusNormal"/>
        <w:ind w:firstLine="540"/>
        <w:jc w:val="both"/>
      </w:pPr>
    </w:p>
    <w:p w:rsidR="006B6481" w:rsidRDefault="006B6481">
      <w:pPr>
        <w:pStyle w:val="ConsPlusNormal"/>
        <w:ind w:firstLine="540"/>
        <w:jc w:val="both"/>
      </w:pPr>
    </w:p>
    <w:p w:rsidR="006B6481" w:rsidRDefault="006B6481">
      <w:pPr>
        <w:pStyle w:val="ConsPlusNormal"/>
        <w:ind w:firstLine="540"/>
        <w:jc w:val="both"/>
      </w:pPr>
    </w:p>
    <w:p w:rsidR="006B6481" w:rsidRDefault="006B6481">
      <w:pPr>
        <w:pStyle w:val="ConsPlusNormal"/>
        <w:jc w:val="right"/>
        <w:outlineLvl w:val="0"/>
      </w:pPr>
      <w:r>
        <w:t>Утверждено</w:t>
      </w:r>
    </w:p>
    <w:p w:rsidR="006B6481" w:rsidRDefault="006B6481">
      <w:pPr>
        <w:pStyle w:val="ConsPlusNormal"/>
        <w:jc w:val="right"/>
      </w:pPr>
      <w:r>
        <w:t>приказом Федеральной службы</w:t>
      </w:r>
    </w:p>
    <w:p w:rsidR="006B6481" w:rsidRDefault="006B6481">
      <w:pPr>
        <w:pStyle w:val="ConsPlusNormal"/>
        <w:jc w:val="right"/>
      </w:pPr>
      <w:r>
        <w:t>по надзору в сфере связи,</w:t>
      </w:r>
    </w:p>
    <w:p w:rsidR="006B6481" w:rsidRDefault="006B6481">
      <w:pPr>
        <w:pStyle w:val="ConsPlusNormal"/>
        <w:jc w:val="right"/>
      </w:pPr>
      <w:r>
        <w:t>информационных технологий</w:t>
      </w:r>
    </w:p>
    <w:p w:rsidR="006B6481" w:rsidRDefault="006B6481">
      <w:pPr>
        <w:pStyle w:val="ConsPlusNormal"/>
        <w:jc w:val="right"/>
      </w:pPr>
      <w:r>
        <w:t>и массовых коммуникаций</w:t>
      </w:r>
    </w:p>
    <w:p w:rsidR="006B6481" w:rsidRDefault="006B6481">
      <w:pPr>
        <w:pStyle w:val="ConsPlusNormal"/>
        <w:jc w:val="right"/>
      </w:pPr>
      <w:r>
        <w:t>от 01.06.2022 N 101</w:t>
      </w:r>
    </w:p>
    <w:p w:rsidR="006B6481" w:rsidRDefault="006B6481">
      <w:pPr>
        <w:pStyle w:val="ConsPlusNormal"/>
        <w:jc w:val="center"/>
      </w:pPr>
    </w:p>
    <w:p w:rsidR="006B6481" w:rsidRDefault="006B6481">
      <w:pPr>
        <w:pStyle w:val="ConsPlusTitle"/>
        <w:jc w:val="center"/>
      </w:pPr>
      <w:bookmarkStart w:id="1" w:name="P42"/>
      <w:bookmarkEnd w:id="1"/>
      <w:r>
        <w:t>ПОЛОЖЕНИЕ</w:t>
      </w:r>
    </w:p>
    <w:p w:rsidR="006B6481" w:rsidRDefault="006B6481">
      <w:pPr>
        <w:pStyle w:val="ConsPlusTitle"/>
        <w:jc w:val="center"/>
      </w:pPr>
      <w:r>
        <w:t>О ВЫПЛАТЕ НАДБАВОК, ПРЕМИЙ, МАТЕРИАЛЬНОЙ ПОМОЩИ,</w:t>
      </w:r>
    </w:p>
    <w:p w:rsidR="006B6481" w:rsidRDefault="006B6481">
      <w:pPr>
        <w:pStyle w:val="ConsPlusTitle"/>
        <w:jc w:val="center"/>
      </w:pPr>
      <w:r>
        <w:t>ЕДИНОВРЕМЕННОГО ПООЩРЕНИЯ И ИНЫХ ВЫПЛАТ ФЕДЕРАЛЬНЫМ</w:t>
      </w:r>
    </w:p>
    <w:p w:rsidR="006B6481" w:rsidRDefault="006B6481">
      <w:pPr>
        <w:pStyle w:val="ConsPlusTitle"/>
        <w:jc w:val="center"/>
      </w:pPr>
      <w:r>
        <w:t>ГОСУДАРСТВЕННЫМ ГРАЖДАНСКИМ СЛУЖАЩИМ ФЕДЕРАЛЬНОЙ СЛУЖБЫ</w:t>
      </w:r>
    </w:p>
    <w:p w:rsidR="006B6481" w:rsidRDefault="006B6481">
      <w:pPr>
        <w:pStyle w:val="ConsPlusTitle"/>
        <w:jc w:val="center"/>
      </w:pPr>
      <w:r>
        <w:t>ПО НАДЗОРУ В СФЕРЕ СВЯЗИ, ИНФОРМАЦИОННЫХ ТЕХНОЛОГИЙ</w:t>
      </w:r>
    </w:p>
    <w:p w:rsidR="006B6481" w:rsidRDefault="006B6481">
      <w:pPr>
        <w:pStyle w:val="ConsPlusTitle"/>
        <w:jc w:val="center"/>
      </w:pPr>
      <w:r>
        <w:t>И МАССОВЫХ КОММУНИКАЦИЙ И ЕЕ ТЕРРИТОРИАЛЬНЫХ ОРГАНОВ</w:t>
      </w:r>
    </w:p>
    <w:p w:rsidR="006B6481" w:rsidRDefault="006B6481">
      <w:pPr>
        <w:pStyle w:val="ConsPlusNormal"/>
        <w:jc w:val="center"/>
      </w:pPr>
    </w:p>
    <w:p w:rsidR="006B6481" w:rsidRDefault="006B6481">
      <w:pPr>
        <w:pStyle w:val="ConsPlusNormal"/>
        <w:ind w:firstLine="540"/>
        <w:jc w:val="both"/>
      </w:pPr>
      <w:r>
        <w:t>1. Ежемесячная надбавка к должностному окладу за особые условия федеральной государственной гражданской службы (далее - надбавка за особые условия гражданской службы) является составляющей денежного содержания федеральных государственных гражданских служащих Федеральной службы по надзору в сфере связи, информационных технологий и массовых коммуникаций и ее территориальных органов (далее - гражданские служащие, гражданские служащие Роскомнадзора, гражданские служащие территориальных органов Роскомнадзора соответственно) и подлежит обязательной выплате в целях повышения заинтересованности гражданских служащих в результате их деятельности и качестве выполнения своих должностных обязанностей, предусмотренных в должностном регламенте.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2. Надбавка за особые условия гражданской службы устанавливается гражданским служащим Роскомнадзора в пределах выделенного на эти цели фонда оплаты труда в следующих размерах: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а) по высшей группе должностей гражданской службы - в размере от 150 до 200 процентов должностного оклада;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б) по главной группе должностей гражданской службы - в размере от 120 до 150 процентов должностного оклада;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 xml:space="preserve">в) по ведущей группе должностей гражданской службы - в размере от 90 до 120 процентов </w:t>
      </w:r>
      <w:r>
        <w:lastRenderedPageBreak/>
        <w:t>должностного оклада;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г) по старшей группе должностей гражданской службы - в размере от 60 до 90 процентов должностного оклада;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д) по младшей группе должностей гражданской службы - в размере до 60 процентов должностного оклада.</w:t>
      </w:r>
    </w:p>
    <w:p w:rsidR="006B6481" w:rsidRDefault="006B64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B64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481" w:rsidRDefault="006B64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481" w:rsidRDefault="006B64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481" w:rsidRDefault="006B64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6481" w:rsidRDefault="006B6481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2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481" w:rsidRDefault="006B6481">
            <w:pPr>
              <w:pStyle w:val="ConsPlusNormal"/>
            </w:pPr>
          </w:p>
        </w:tc>
      </w:tr>
    </w:tbl>
    <w:p w:rsidR="006B6481" w:rsidRDefault="006B6481">
      <w:pPr>
        <w:pStyle w:val="ConsPlusNormal"/>
        <w:spacing w:before="280"/>
        <w:ind w:firstLine="540"/>
        <w:jc w:val="both"/>
      </w:pPr>
      <w:bookmarkStart w:id="2" w:name="P58"/>
      <w:bookmarkEnd w:id="2"/>
      <w:r>
        <w:t>3. Надбавка к должностному окладу за особые условия устанавливается гражданским служащим территориальных органов Роскомнадзора в пределах выделенного на эти цели фонда оплаты труда в следующих размерах: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а) по главной группе должностей гражданской службы - от 40 до 50 процентов должностного оклада;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б) по ведущей группе должностей гражданской службы - от 30 до 40 процентов должностного оклада;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в) по старшей группе должностей гражданской службы - от 20 до 30 процентов должностного оклада;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г) по младшей группе должностей гражданской службы - до 20 процентов должностного оклада.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4. Конкретный размер надбавки за особые условия гражданской службы устанавливается: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а) гражданским служащим Роскомнадзора, руководителям и заместителям руководителей территориальных органов Роскомнадзора - приказами Роскомнадзора;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б) гражданским служащим территориальных органов Роскомнадзора - приказами территориальных органов Роскомнадзора.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5. Основными критериями для установления конкретных размеров надбавки к должностному окладу за особые условия являются: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а) высокий профессиональный уровень исполнения должностных обязанностей в соответствии с должностным регламентом;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б) сложность, срочность выполняемой работы;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в) опыт работы по специальности и занимаемой должности;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г) компетентность при выполнении наиболее важных, сложных и ответственных работ;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д)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:rsidR="006B6481" w:rsidRDefault="006B64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B64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481" w:rsidRDefault="006B64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481" w:rsidRDefault="006B64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481" w:rsidRDefault="006B64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6481" w:rsidRDefault="006B6481">
            <w:pPr>
              <w:pStyle w:val="ConsPlusNormal"/>
              <w:jc w:val="both"/>
            </w:pPr>
            <w:r>
              <w:rPr>
                <w:color w:val="392C69"/>
              </w:rPr>
              <w:t xml:space="preserve">П. 6 </w:t>
            </w:r>
            <w:hyperlink w:anchor="P2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481" w:rsidRDefault="006B6481">
            <w:pPr>
              <w:pStyle w:val="ConsPlusNormal"/>
            </w:pPr>
          </w:p>
        </w:tc>
      </w:tr>
    </w:tbl>
    <w:p w:rsidR="006B6481" w:rsidRDefault="006B6481">
      <w:pPr>
        <w:pStyle w:val="ConsPlusNormal"/>
        <w:spacing w:before="280"/>
        <w:ind w:firstLine="540"/>
        <w:jc w:val="both"/>
      </w:pPr>
      <w:bookmarkStart w:id="3" w:name="P74"/>
      <w:bookmarkEnd w:id="3"/>
      <w:r>
        <w:t xml:space="preserve">6. При приеме гражданина на гражданскую службу, а также при назначении гражданского </w:t>
      </w:r>
      <w:r>
        <w:lastRenderedPageBreak/>
        <w:t>служащего на должность более высокой группы должностей устанавливается минимальный размер надбавки за особые условия гражданской службы, предусмотренный по соответствующей группе должностей, кроме младшей группы должностей, по которой устанавливается надбавка в размере 60 процентов должностного оклада для гражданских служащих Роскомнадзора и 20 процентов должностного оклада для гражданских служащих территориальных органов Роскомнадзора. При назначении гражданского служащего на новый срок службы с сохранением замещаемой должности, а также назначении гражданского служащего на другую должность той же группы должностей сохраняется ранее установленный размер надбавки за особые условия гражданской службы, предусмотренный по соответствующей группе должностей.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7. При изменении характера работы и в зависимости от результатов деятельности гражданского служащего размер надбавки за особые условия гражданской службы может быть изменен в пределах, предусмотренных по соответствующей группе должностей гражданской службы, но не ранее следующего квартала с момента назначения (перемещения) или с месяца, следующего после окончания испытательного срока.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Изменение размера надбавки за особые условия гражданской службы советникам руководителя Роскомнадзора, помощникам руководителя Роскомнадзора, руководителям территориальных органов Роскомнадзора производится по решению руководителя Роскомнадзора.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Изменение размера надбавки за особые условия гражданской службы начальникам структурных подразделений Роскомнадзора, заместителям руководителей территориальных органов Роскомнадзора производится на основании ходатайств курирующих заместителей руководителя Роскомнадзора.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Изменение размера надбавки за особые условия гражданской службы иным гражданским служащим Роскомнадзора производится на основании ходатайств руководителей структурных подразделений Роскомнадзора, согласованных с курирующим заместителем руководителя Роскомнадзора.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Изменение размера надбавки за особые условия гражданской службы иным гражданским служащим территориальных органов Роскомнадзора производится на основании ходатайств руководителей структурных подразделений территориального органа Роскомнадзора.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8. Надбавка за особые условия гражданской службы устанавливается от должностного оклада, а при временном замещении иной должности - от должностного оклада по временно замещаемой должности с момента временного замещения, но не ниже ранее установленного размера надбавки за особые условия гражданской службы по основной штатной должности.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9. Надбавка за особые условия гражданской службы выплачивается одновременно с выплатой денежного содержания за соответствующий месяц.</w:t>
      </w:r>
    </w:p>
    <w:p w:rsidR="006B6481" w:rsidRDefault="006B6481">
      <w:pPr>
        <w:pStyle w:val="ConsPlusNormal"/>
        <w:spacing w:before="220"/>
        <w:ind w:firstLine="540"/>
        <w:jc w:val="both"/>
      </w:pPr>
      <w:bookmarkStart w:id="4" w:name="P82"/>
      <w:bookmarkEnd w:id="4"/>
      <w:r>
        <w:t>Гражданскому служащему, отработавшему неполный календарный месяц, надбавка за особые условия гражданской службы выплачивается пропорционально отработанному времени.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 xml:space="preserve">10. За ненадлежащее исполнение служебных обязанностей может быть снижен ранее установленный размер ежемесячной надбавки за особые условия гражданской службы, но не ниже минимального размера по соответствующей группе должностей, в порядке, предусмотренном в </w:t>
      </w:r>
      <w:hyperlink w:anchor="P82">
        <w:r>
          <w:rPr>
            <w:color w:val="0000FF"/>
          </w:rPr>
          <w:t>пункте 9</w:t>
        </w:r>
      </w:hyperlink>
      <w:r>
        <w:t xml:space="preserve"> Положения.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11. Выплата надбавки за особые условия гражданской службы гражданскому служащему не производится в период его нахождения в отпуске по уходу за ребенком до достижения им возраста полутора или трех лет и других отпусках без сохранения денежного содержания, а также отстранения от замещаемой должности (недопущения к исполнению должностных обязанностей), за исключением случаев, предусмотренных законодательством Российской Федерации.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lastRenderedPageBreak/>
        <w:t>12. Премии, в том числе за выполнение особо важных и сложных заданий, выплачиваются гражданскому служащему по итогам работы (месяц, год) либо за выполнение конкретного особо важного и сложного задания в пределах фонда оплаты труда, установленного Роскомнадзору и его территориальным органам на соответствующий год, и дополнительных бюджетных ассигнований, выделяемых на материальное стимулирование, и максимальными размерами не ограничиваются.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 xml:space="preserve">13. Премии исчисляются исходя из должностных окладов и окладов за классный чин, установленных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Российской Федерации от 25 июля 2006 г. N 763 "О денежном содержании федеральных государственных гражданских служащих".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14. Премирование гражданских служащих Роскомнадзора и руководителей территориальных органов производится приказом руководителя Роскомнадзора на основании предложений заместителей руководителя Роскомнадзора и руководителей структурных подразделений Роскомнадзора.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15. Премирование заместителей руководителя территориальных органов и гражданских служащих территориальных органов Роскомнадзора производится на основании приказов руководителей территориальных органов.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16. Размер премии, выплачиваемой гражданскому служащему, определяется по результатам его деятельности с учетом фактически отработанного времени в отчетном периоде и максимальными размерами не ограничивается.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17. При определении размера премии гражданскому служащему учитываются: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а) личный вклад гражданского служащего в обеспечении выполнения задач, функций и реализации полномочий, возложенных на Роскомнадзор;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б) успешное выполнение особо важных и сложных заданий;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в) участие в подготовке и организации крупных, социально значимых проектов в установленной сфере деятельности;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г) оперативность и профессионализм в решении вопросов, входящих в компетенцию конкретного гражданского служащего;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д) степень сложности выполнения гражданским служащим заданий, эффективность достигнутых результатов за определенный период службы;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е) своевременность подготовки документов с учетом добросовестного и качественного исполнения должностных обязанностей в соответствии с должностным регламентом, выполнение обязанностей временно отсутствующего гражданского служащего;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ж) проявленная гражданским служащим инициатива, позитивно отразившаяся на результатах работы;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з) соблюдение трудовой дисциплины и правил внутреннего трудового распорядка.</w:t>
      </w:r>
    </w:p>
    <w:p w:rsidR="006B6481" w:rsidRDefault="006B6481">
      <w:pPr>
        <w:pStyle w:val="ConsPlusNormal"/>
        <w:spacing w:before="220"/>
        <w:ind w:firstLine="540"/>
        <w:jc w:val="both"/>
      </w:pPr>
      <w:bookmarkStart w:id="5" w:name="P99"/>
      <w:bookmarkEnd w:id="5"/>
      <w:r>
        <w:t>18. При определении размера премии гражданскому служащему основаниями для снижения ее размера (лишения премии полностью) являются: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а) несоблюдение установленных сроков выполнения поручений руководителей, некачественное их выполнение при отсутствии уважительных причин;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б) ненадлежащее исполнение должностных обязанностей, некачественное их выполнение при отсутствии уважительных причин;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lastRenderedPageBreak/>
        <w:t>в) ненадлежащее качество работы с документами;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г) недостаточный уровень исполнительской дисциплины;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д) недостаточный уровень профессиональной ответственности за выполнение служебных обязанностей и поручений руководителей;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е) нарушение трудовой и служебной дисциплины.</w:t>
      </w:r>
    </w:p>
    <w:p w:rsidR="006B6481" w:rsidRDefault="006B6481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19. В целях определения конкретного размера премии государственного служащего Роскомнадзора Финансово-административное управление Роскомнадзора сообщает руководителям структурных подразделений Роскомнадзора объем денежных средств, предполагаемый к выплате в виде премии в расчете на каждое структурное подразделение Роскомнадзора с учетом фактической численности сотрудников и фактически отработанного времени.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 xml:space="preserve">20. Руководители структурных подразделений Роскомнадзора после получения информации, указанной в </w:t>
      </w:r>
      <w:hyperlink w:anchor="P106">
        <w:r>
          <w:rPr>
            <w:color w:val="0000FF"/>
          </w:rPr>
          <w:t>пункте 19</w:t>
        </w:r>
      </w:hyperlink>
      <w:r>
        <w:t xml:space="preserve"> Положения, в течение трех рабочих дней подготавливают письменные предложения с указанием размера причитающейся каждому гражданскому служащему премии в зависимости от его личного вклада в выполнение особо важных и сложных заданий, а также предложения о снижении размера премии или лишении премии полностью с указанием причин.</w:t>
      </w:r>
    </w:p>
    <w:p w:rsidR="006B6481" w:rsidRDefault="006B6481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21. Руководитель Роскомнадзора может самостоятельно принять решение о повышении или понижении размера премии конкретному гражданскому служащему Роскомнадзора, если руководителем его структурного подразделения не были приняты во внимание достигнутые им успехи в работе или допущенные нарушения.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 xml:space="preserve">22. Решение о конкретном размере премий гражданским служащим территориального органа принимает руководитель соответствующего территориального органа Роскомнадзора на основании предложений руководителей структурных подразделений территориального органа Роскомнадзора в порядке, предусмотренном </w:t>
      </w:r>
      <w:hyperlink w:anchor="P106">
        <w:r>
          <w:rPr>
            <w:color w:val="0000FF"/>
          </w:rPr>
          <w:t>пунктами 19</w:t>
        </w:r>
      </w:hyperlink>
      <w:r>
        <w:t xml:space="preserve"> - </w:t>
      </w:r>
      <w:hyperlink w:anchor="P108">
        <w:r>
          <w:rPr>
            <w:color w:val="0000FF"/>
          </w:rPr>
          <w:t>21</w:t>
        </w:r>
      </w:hyperlink>
      <w:r>
        <w:t xml:space="preserve"> Положения.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23. Наиболее отличившимся гражданским служащим могут выплачиваться единовременные премии за большой вклад и инициативность, проявленную при осуществлении своих трудовых обязанностей и выполнении заданий руководства, за активное участие во взаимодействии с другими федеральными органами исполнительной власти и органами власти субъектов Российской Федерации, за долголетний плодотворный труд.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24. Единовременные премии гражданским служащим выплачиваются из экономии фонда оплаты труда на основании приказов руководителя Роскомнадзора, приказов руководителей территориальных органов Роскомнадзора.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25. Размеры единовременных премий гражданским служащим Роскомнадзора определяются руководителем Роскомнадзора на основании предложений руководителей структурных подразделений, согласованных с курирующим заместителем руководителя Роскомнадзора, и максимальными размерами не ограничиваются. Размеры единовременных премий руководителям территориальных органов Роскомнадзора определяются руководителем Роскомнадзора на основании предложений курирующих заместителей руководителя Роскомнадзора и максимальными размерами не ограничиваются.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26. Решение о размерах единовременных премий гражданским служащим территориальных органов Роскомнадзора принимается руководителем соответствующего территориального органа Роскомнадзора на основании предложений руководителей структурных подразделений территориального органа Роскомнадзора.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lastRenderedPageBreak/>
        <w:t>27. Решение о выплате премии, в том числе за выполнение особо важных и сложных заданий, и ее размере руководителю территориального органа Роскомнадзора принимается руководителем Роскомнадзора на основании предложений заместителей руководителя Роскомнадзора, руководителей структурных подразделений Роскомнадзора и оформляется приказом Роскомнадзора.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 xml:space="preserve">28. При премировании руководителей территориальных органов, помимо оснований, указанных в </w:t>
      </w:r>
      <w:hyperlink w:anchor="P99">
        <w:r>
          <w:rPr>
            <w:color w:val="0000FF"/>
          </w:rPr>
          <w:t>пунктах 18</w:t>
        </w:r>
      </w:hyperlink>
      <w:r>
        <w:t xml:space="preserve"> и </w:t>
      </w:r>
      <w:hyperlink w:anchor="P106">
        <w:r>
          <w:rPr>
            <w:color w:val="0000FF"/>
          </w:rPr>
          <w:t>19</w:t>
        </w:r>
      </w:hyperlink>
      <w:r>
        <w:t xml:space="preserve"> Положения, учитывается состояние работы по: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а) реализации функций территориальных органов Роскомнадзора и выполнению задач, поставленных перед ними;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б) обеспечению взаимодействия с органами исполнительной власти и другими заинтересованными органами и организациями по проведению мероприятий в установленной сфере деятельности;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в) качественному осуществлению кадровой работы, своевременной переподготовке и повышению квалификации гражданских служащих территориальных органов;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г) своевременности, достоверности и полноте представляемой отчетности;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д) целевому и эффективному использованию бюджетных средств;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е) состоянию исполнительской дисциплины, в том числе соблюдению сроков и порядка исполнения, подготовки запрашиваемых Роскомнадзором информации и документов.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29. Базовый размер ежемесячной премии руководителя территориального органа Роскомнадзора определяется исходя из установленного денежного содержания, соответствующей категории территориального органа, в зависимости от установленной численности, а также с учетом применения районных коэффициентов и северных надбавок, и фактически отработанного времени.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Ежемесячные премии руководителю территориального органа Роскомнадзора выплачиваются в пределах фонда оплаты труда, установленного территориальному органу Роскомнадзора.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30. Базовый размер премии формируется Роскомнадзором в пределах фонда оплаты труда его территориальных органов на соответствующий год. При расчете базового размера премии руководителей территориальных органов федеральных округов, территориальных органов межрегионального уровня применяется повышенный коэффициент.</w:t>
      </w:r>
    </w:p>
    <w:p w:rsidR="006B6481" w:rsidRDefault="006B6481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31. Руководитель территориального органа Роскомнадзора премируется в зависимости от результатов его работы, работы территориального органа в целом и на основании анализа информации об эффективности деятельности, представляемой структурными подразделениями Роскомнадзора и руководителями территориальных органов Роскомнадзора по соответствующему федеральному округу. Информация, представляемая структурными подразделениями Роскомнадзора, должна содержать обоснованные данные о наличии отклонений от базового размера премии путем увеличения или снижения размера премии, выраженные в процентах. При этом показатель увеличения размера премии не может превышать 25 процентов базового размера премии.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 xml:space="preserve">32. Для принятия решения о премировании руководителя территориального органа Роскомнадзора информация, указанная в </w:t>
      </w:r>
      <w:hyperlink w:anchor="P125">
        <w:r>
          <w:rPr>
            <w:color w:val="0000FF"/>
          </w:rPr>
          <w:t>пункте 31</w:t>
        </w:r>
      </w:hyperlink>
      <w:r>
        <w:t xml:space="preserve"> Положения, представляется в Управление организационного развития и информационных технологий Роскомнадзора: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а) за текущий месяц - в срок до 5 числа месяца, следующего за отчетным месяцем;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lastRenderedPageBreak/>
        <w:t>б) за год - в срок до 15 декабря текущего года.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33. Предложения о премировании руководителей территориальных органов Роскомнадзора по результатам работы представляются Управлением организационного развития и информационных технологий Роскомнадзора на согласование заместителю руководителя Роскомнадзора, координирующему вопросы кадрового обеспечения: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а) за текущий месяц - в срок до 10 числа месяца, следующего за отчетным месяцем;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б) за год - в срок до 18 декабря текущего года.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34. В течение 5 рабочих дней после получения согласованных предложений о премировании Финансово-административное управление Роскомнадзора осуществляет расчет премии и представляет руководителю Роскомнадзора проект приказа о премировании руководителей территориальных органов.</w:t>
      </w:r>
    </w:p>
    <w:p w:rsidR="006B6481" w:rsidRDefault="006B6481">
      <w:pPr>
        <w:pStyle w:val="ConsPlusNormal"/>
        <w:spacing w:before="220"/>
        <w:ind w:firstLine="540"/>
        <w:jc w:val="both"/>
      </w:pPr>
      <w:bookmarkStart w:id="9" w:name="P133"/>
      <w:bookmarkEnd w:id="9"/>
      <w:r>
        <w:t>35. Гражданским служащим производится единовременная выплата при предоставлении ежегодного оплачиваемого отпуска (далее - единовременная выплата) в размере двух месячных окладов денежного содержания и материальная помощь в размере одного месячного оклада денежного содержания один раз в год на основании заявления гражданского служащего.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36. В случае разделения ежегодного оплачиваемого отпуска единовременная выплата представляется один раз в год при предоставлении одной из частей указанного отпуска.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37. Единовременная выплата производится при предоставлении ежегодного оплачиваемого отпуска за текущий рабочий год.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38. Право на получение единовременной выплаты за первый год работы у гражданского служащего возникает по истечении шести месяцев непрерывной службы в Роскомнадзоре.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39. Материальная помощь выплачивается: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а) гражданским служащим Роскомнадзора - на основании приказа Роскомнадзора;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б) гражданским служащим территориальных органов Роскомнадзора - на основании соответствующего приказа территориального органа Роскомнадзора.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40. Материальная помощь гражданскому служащему может быть выплачена по его личному заявлению в течение календарного года независимо от его ухода в ежегодный основной оплачиваемый отпуск.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 xml:space="preserve">41. Право на получение материальной помощи, кроме материальной помощи, предусмотренной </w:t>
      </w:r>
      <w:hyperlink w:anchor="P147">
        <w:r>
          <w:rPr>
            <w:color w:val="0000FF"/>
          </w:rPr>
          <w:t>пунктом 45</w:t>
        </w:r>
      </w:hyperlink>
      <w:r>
        <w:t xml:space="preserve"> Положения, за первый год работы у гражданского служащего возникает по истечении шести месяцев непрерывной службы в Роскомнадзоре.</w:t>
      </w:r>
    </w:p>
    <w:p w:rsidR="006B6481" w:rsidRDefault="006B6481">
      <w:pPr>
        <w:pStyle w:val="ConsPlusNormal"/>
        <w:spacing w:before="220"/>
        <w:ind w:firstLine="540"/>
        <w:jc w:val="both"/>
      </w:pPr>
      <w:bookmarkStart w:id="10" w:name="P142"/>
      <w:bookmarkEnd w:id="10"/>
      <w:r>
        <w:t xml:space="preserve">42. Материальная помощь не выплачивается гражданским служащим, увольняемым по основаниям, предусмотренным </w:t>
      </w:r>
      <w:hyperlink r:id="rId14">
        <w:r>
          <w:rPr>
            <w:color w:val="0000FF"/>
          </w:rPr>
          <w:t>пунктами 2</w:t>
        </w:r>
      </w:hyperlink>
      <w:r>
        <w:t xml:space="preserve">, </w:t>
      </w:r>
      <w:hyperlink r:id="rId15">
        <w:r>
          <w:rPr>
            <w:color w:val="0000FF"/>
          </w:rPr>
          <w:t>3</w:t>
        </w:r>
      </w:hyperlink>
      <w:r>
        <w:t xml:space="preserve">, </w:t>
      </w:r>
      <w:hyperlink r:id="rId16">
        <w:r>
          <w:rPr>
            <w:color w:val="0000FF"/>
          </w:rPr>
          <w:t>4</w:t>
        </w:r>
      </w:hyperlink>
      <w:r>
        <w:t xml:space="preserve">, </w:t>
      </w:r>
      <w:hyperlink r:id="rId17">
        <w:r>
          <w:rPr>
            <w:color w:val="0000FF"/>
          </w:rPr>
          <w:t>5</w:t>
        </w:r>
      </w:hyperlink>
      <w:r>
        <w:t xml:space="preserve">, </w:t>
      </w:r>
      <w:hyperlink r:id="rId18">
        <w:r>
          <w:rPr>
            <w:color w:val="0000FF"/>
          </w:rPr>
          <w:t>6</w:t>
        </w:r>
      </w:hyperlink>
      <w:r>
        <w:t xml:space="preserve">, </w:t>
      </w:r>
      <w:hyperlink r:id="rId19">
        <w:r>
          <w:rPr>
            <w:color w:val="0000FF"/>
          </w:rPr>
          <w:t>7 части 1 статьи 37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3215).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 xml:space="preserve">43. Если указанным в </w:t>
      </w:r>
      <w:hyperlink w:anchor="P142">
        <w:r>
          <w:rPr>
            <w:color w:val="0000FF"/>
          </w:rPr>
          <w:t>пункте 42</w:t>
        </w:r>
      </w:hyperlink>
      <w:r>
        <w:t xml:space="preserve"> Положения гражданским служащим материальная помощь уже была оказана в текущем календарном году, то выплаченная материальная помощь удержанию не подлежит.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44. Материальная помощь не выплачивается гражданским служащим: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 xml:space="preserve">а) уволенным из Роскомнадзора (территориального органа Роскомнадзора) и получившим </w:t>
      </w:r>
      <w:r>
        <w:lastRenderedPageBreak/>
        <w:t>материальную помощь в текущем календарном году и вновь принятым на государственную службу в этом же году;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б) находящимся в отпуске по уходу за ребенком до достижения им возраста полутора или трех лет.</w:t>
      </w:r>
    </w:p>
    <w:p w:rsidR="006B6481" w:rsidRDefault="006B6481">
      <w:pPr>
        <w:pStyle w:val="ConsPlusNormal"/>
        <w:spacing w:before="220"/>
        <w:ind w:firstLine="540"/>
        <w:jc w:val="both"/>
      </w:pPr>
      <w:bookmarkStart w:id="11" w:name="P147"/>
      <w:bookmarkEnd w:id="11"/>
      <w:r>
        <w:t xml:space="preserve">45. В особых случаях (при наличии экономии по фонду оплаты труда гражданских служащих) гражданским служащим может быть оказана материальная помощь, помимо материальной помощи, указанной в </w:t>
      </w:r>
      <w:hyperlink w:anchor="P133">
        <w:r>
          <w:rPr>
            <w:color w:val="0000FF"/>
          </w:rPr>
          <w:t>пункте 35</w:t>
        </w:r>
      </w:hyperlink>
      <w:r>
        <w:t xml:space="preserve"> Положения.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Такая материальная помощь выплачивается в следующих случаях: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а) утраты или повреждения имущества, находящегося в собственности или пользовании гражданского служащего, в результате стихийного бедствия, пожара, аварии и при иных обстоятельствах, носящих чрезвычайный характер, - на основании документов, выданных местными органами власти по месту жительства (регистрации), в размере до 50 000 рублей;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б) смерти (гибели) гражданского служащего, его супруги (супруга), родителей, детей - на основании свидетельства о смерти, в размере 50 000 рублей;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в) рождения ребенка - на основании свидетельства о рождении ребенка, вступления в брак - на основании свидетельства о заключении брака, в размере 20 000 рублей;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г) потребности в лечении и восстановлении здоровья в связи с увечьем (ранением, травмой, контузией), заболеванием, несчастным случаем, аварией - на основании соответствующих медицинских справок, заключений и других подтверждающих документов, в размере до 30 000 рублей;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д) иных случаях (по другим уважительным причинам, подтвержденным документально) по решению руководителя Роскомнадзора, руководителя территориального органа Роскомнадзора.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 xml:space="preserve">46. Решение о выплате материальной помощи, указанной в </w:t>
      </w:r>
      <w:hyperlink w:anchor="P147">
        <w:r>
          <w:rPr>
            <w:color w:val="0000FF"/>
          </w:rPr>
          <w:t>пункте 45</w:t>
        </w:r>
      </w:hyperlink>
      <w:r>
        <w:t xml:space="preserve"> Положения, и ее размере: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а) гражданским служащим Роскомнадзора, руководителям территориальных органов Роскомнадзора принимается руководителем Роскомнадзора по согласованию с начальником Финансово-административного управления Роскомнадзора на основании заявления гражданского служащего;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б) гражданским служащим территориальных органов Роскомнадзора, включая заместителей руководителя территориального органа Роскомнадзора, принимается руководителем соответствующего территориального органа, по согласованию со структурным подразделением такого территориального органа, на которое возложены функции по финансово-экономическим вопросам, на основании заявления гражданского служащего.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47. В случае смерти гражданского служащего материальная помощь выплачивается члену его семьи или лицу, находившемуся на иждивении умершего на день его смерти, по их заявлению при предъявлении соответствующих документов.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48. На основании заявления гражданского служащего (члена семьи гражданского служащего) об оказании материальной помощи издается соответствующий приказ о ее выплате. Выплата материальной помощи производится в пределах установленного фонда оплаты труда Роскомнадзора, его территориального органа.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 xml:space="preserve">49. Единовременное поощрение за безупречную и эффективную гражданскую службу выплачивается гражданским служащим в случае награждения государственными наградами </w:t>
      </w:r>
      <w:r>
        <w:lastRenderedPageBreak/>
        <w:t>Российской Федерации, поощрения Президентом Российской Федерации или Правительством Российской Федерации, объявления благодарности Министром цифрового развития, связи и массовых коммуникаций Российской Федерации, награждения нагрудным знаком "Почетный радист", присвоения звания "Мастер связи", получения Почетной грамоты Министерства цифрового развития, связи и массовых коммуникаций Российской Федерации, при награждении иными наградами или видами поощрений, а также выхода на государственную пенсию за выслугу лет.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50. При награждении государственными наградами Российской Федерации, поощрениями Президента Российской Федерации или Правительства Российской Федерации единовременное поощрение выплачивается в соответствии с действующим законодательством Российской Федерации и по решению руководителя Роскомнадзора или руководителя территориального органа Роскомнадзора.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51. При объявлении гражданским служащим благодарности Министра цифрового развития, связи и массовых коммуникаций Российской Федерации, награждении нагрудным знаком "Почетный радист", присвоении звания "Мастер связи", получении Почетной грамоты Министерства цифрового развития, связи и массовых коммуникаций Российской Федерации им выплачивается единовременное поощрение в размере 15 000 рублей.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52. При награждении гражданских служащих иными наградами или видами поощрений им выплачивается единовременное поощрение в соответствии с нормативными правовыми актами Роскомнадзора, утверждающими положения об указанных наградах и поощрениях.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53. В связи с 50-летием и 60-летием со дня рождения гражданским служащим выплачивается единовременное поощрение в размере 15 000 рублей.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54. В связи с увольнением гражданских служащих, достигших предельного возраста пребывания на гражданской службе (65 лет), а также в связи с выходом на государственную пенсию за выслугу лет выплачивается единовременное поощрение в размере двух окладов месячного денежного содержания.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55. Размер единовременного поощрения может быть увеличен по решению руководителя Роскомнадзора, руководителя территориального органа Роскомнадзора.</w:t>
      </w:r>
    </w:p>
    <w:p w:rsidR="006B6481" w:rsidRDefault="006B6481">
      <w:pPr>
        <w:pStyle w:val="ConsPlusNormal"/>
        <w:spacing w:before="220"/>
        <w:ind w:firstLine="540"/>
        <w:jc w:val="both"/>
      </w:pPr>
      <w:r>
        <w:t>56. Выплата единовременного поощрения гражданским служащим производится в пределах установленного фонда оплаты труда на основании приказа руководителя Роскомнадзора, приказа территориального органа Роскомнадзора.</w:t>
      </w:r>
    </w:p>
    <w:p w:rsidR="006B6481" w:rsidRDefault="006B6481">
      <w:pPr>
        <w:pStyle w:val="ConsPlusNormal"/>
        <w:jc w:val="both"/>
      </w:pPr>
    </w:p>
    <w:p w:rsidR="006B6481" w:rsidRDefault="006B6481">
      <w:pPr>
        <w:pStyle w:val="ConsPlusNormal"/>
        <w:jc w:val="both"/>
      </w:pPr>
    </w:p>
    <w:p w:rsidR="006B6481" w:rsidRDefault="006B64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E9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6B6481"/>
    <w:rsid w:val="004E1ADF"/>
    <w:rsid w:val="006678ED"/>
    <w:rsid w:val="006B6481"/>
    <w:rsid w:val="006E78AA"/>
    <w:rsid w:val="006F5C5B"/>
    <w:rsid w:val="008870BD"/>
    <w:rsid w:val="00B5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4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64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64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090A0FA671F3690443375028C1FB8FF2A182922FCC61861CA4D998FBCE1958674F4EB035C83C522FAFE6333B35F0EEA903588A0DF1B15u6v4D" TargetMode="External"/><Relationship Id="rId13" Type="http://schemas.openxmlformats.org/officeDocument/2006/relationships/hyperlink" Target="consultantplus://offline/ref=3A2090A0FA671F3690443375028C1FB8FF2B122D24FCC61861CA4D998FBCE1959474ACE7025E9BC020EFA83275uEv4D" TargetMode="External"/><Relationship Id="rId18" Type="http://schemas.openxmlformats.org/officeDocument/2006/relationships/hyperlink" Target="consultantplus://offline/ref=3A2090A0FA671F3690443375028C1FB8FF2A182922FCC61861CA4D998FBCE1958674F4EB035C81C122FAFE6333B35F0EEA903588A0DF1B15u6v4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A2090A0FA671F3690443375028C1FB8FF2A182922FCC61861CA4D998FBCE1958674F4EB035C80C725FAFE6333B35F0EEA903588A0DF1B15u6v4D" TargetMode="External"/><Relationship Id="rId12" Type="http://schemas.openxmlformats.org/officeDocument/2006/relationships/hyperlink" Target="consultantplus://offline/ref=3A2090A0FA671F3690443375028C1FB8F929182E27F4C61861CA4D998FBCE1959474ACE7025E9BC020EFA83275uEv4D" TargetMode="External"/><Relationship Id="rId17" Type="http://schemas.openxmlformats.org/officeDocument/2006/relationships/hyperlink" Target="consultantplus://offline/ref=3A2090A0FA671F3690443375028C1FB8FF2A182922FCC61861CA4D998FBCE1958674F4EB035C86C82BFAFE6333B35F0EEA903588A0DF1B15u6v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2090A0FA671F3690443375028C1FB8FF2A182922FCC61861CA4D998FBCE1958674F4EB035C86C82AFAFE6333B35F0EEA903588A0DF1B15u6v4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090A0FA671F3690443375028C1FB8FF2A182922FCC61861CA4D998FBCE1958674F4EB035C80C724FAFE6333B35F0EEA903588A0DF1B15u6v4D" TargetMode="External"/><Relationship Id="rId11" Type="http://schemas.openxmlformats.org/officeDocument/2006/relationships/hyperlink" Target="consultantplus://offline/ref=3A2090A0FA671F3690443375028C1FB8FA211C2225F1C61861CA4D998FBCE1959474ACE7025E9BC020EFA83275uEv4D" TargetMode="External"/><Relationship Id="rId5" Type="http://schemas.openxmlformats.org/officeDocument/2006/relationships/hyperlink" Target="consultantplus://offline/ref=3A2090A0FA671F3690443375028C1FB8FF2A182922FCC61861CA4D998FBCE1958674F4EB035C8CC327FAFE6333B35F0EEA903588A0DF1B15u6v4D" TargetMode="External"/><Relationship Id="rId15" Type="http://schemas.openxmlformats.org/officeDocument/2006/relationships/hyperlink" Target="consultantplus://offline/ref=3A2090A0FA671F3690443375028C1FB8FF2A182922FCC61861CA4D998FBCE1958674F4EB035C86C820FAFE6333B35F0EEA903588A0DF1B15u6v4D" TargetMode="External"/><Relationship Id="rId10" Type="http://schemas.openxmlformats.org/officeDocument/2006/relationships/hyperlink" Target="consultantplus://offline/ref=3A2090A0FA671F3690443375028C1FB8F929182F21F1C61861CA4D998FBCE1959474ACE7025E9BC020EFA83275uEv4D" TargetMode="External"/><Relationship Id="rId19" Type="http://schemas.openxmlformats.org/officeDocument/2006/relationships/hyperlink" Target="consultantplus://offline/ref=3A2090A0FA671F3690443375028C1FB8FF2A182922FCC61861CA4D998FBCE1958674F4EB035C81C123FAFE6333B35F0EEA903588A0DF1B15u6v4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2090A0FA671F3690443375028C1FB8FF2B122D24FCC61861CA4D998FBCE1958674F4EB055E82CA76A0EE677AE75011E98C2A88BEDFu1v9D" TargetMode="External"/><Relationship Id="rId14" Type="http://schemas.openxmlformats.org/officeDocument/2006/relationships/hyperlink" Target="consultantplus://offline/ref=3A2090A0FA671F3690443375028C1FB8FF2A182922FCC61861CA4D998FBCE1958674F4EB035C86C823FAFE6333B35F0EEA903588A0DF1B15u6v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4586</Words>
  <Characters>26142</Characters>
  <Application>Microsoft Office Word</Application>
  <DocSecurity>0</DocSecurity>
  <Lines>217</Lines>
  <Paragraphs>61</Paragraphs>
  <ScaleCrop>false</ScaleCrop>
  <Company>Reanimator Extreme Edition</Company>
  <LinksUpToDate>false</LinksUpToDate>
  <CharactersWithSpaces>30667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2022-12-12T03:47:00Z</dcterms:created>
  <dcterms:modified xsi:type="dcterms:W3CDTF">2022-12-12T03:48:00Z</dcterms:modified>
</cp:coreProperties>
</file>