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F89" w:rsidRPr="006D3F89" w:rsidRDefault="006D3F89">
      <w:pPr>
        <w:pStyle w:val="ConsPlusNormal"/>
        <w:outlineLvl w:val="0"/>
      </w:pPr>
      <w:r w:rsidRPr="006D3F89">
        <w:t>Зарегистрировано в Минюсте России 13 апреля 2015 г. N 36842</w:t>
      </w:r>
    </w:p>
    <w:p w:rsidR="006D3F89" w:rsidRPr="006D3F89" w:rsidRDefault="006D3F89">
      <w:pPr>
        <w:pStyle w:val="ConsPlusNormal"/>
        <w:pBdr>
          <w:top w:val="single" w:sz="6" w:space="0" w:color="auto"/>
        </w:pBdr>
        <w:spacing w:before="100" w:after="100"/>
        <w:jc w:val="both"/>
        <w:rPr>
          <w:sz w:val="2"/>
          <w:szCs w:val="2"/>
        </w:rPr>
      </w:pPr>
    </w:p>
    <w:p w:rsidR="006D3F89" w:rsidRPr="006D3F89" w:rsidRDefault="006D3F89">
      <w:pPr>
        <w:pStyle w:val="ConsPlusNormal"/>
        <w:jc w:val="both"/>
      </w:pPr>
    </w:p>
    <w:p w:rsidR="006D3F89" w:rsidRPr="006D3F89" w:rsidRDefault="006D3F89">
      <w:pPr>
        <w:pStyle w:val="ConsPlusTitle"/>
        <w:jc w:val="center"/>
      </w:pPr>
      <w:r w:rsidRPr="006D3F89">
        <w:t>МИНИСТЕРСТВО СВЯЗИ И МАССОВЫХ КОММУНИКАЦИЙ</w:t>
      </w:r>
    </w:p>
    <w:p w:rsidR="006D3F89" w:rsidRPr="006D3F89" w:rsidRDefault="006D3F89">
      <w:pPr>
        <w:pStyle w:val="ConsPlusTitle"/>
        <w:jc w:val="center"/>
      </w:pPr>
      <w:r w:rsidRPr="006D3F89">
        <w:t>РОССИЙСКОЙ ФЕДЕРАЦИИ</w:t>
      </w:r>
    </w:p>
    <w:p w:rsidR="006D3F89" w:rsidRPr="006D3F89" w:rsidRDefault="006D3F89">
      <w:pPr>
        <w:pStyle w:val="ConsPlusTitle"/>
        <w:jc w:val="center"/>
      </w:pPr>
    </w:p>
    <w:p w:rsidR="006D3F89" w:rsidRPr="006D3F89" w:rsidRDefault="006D3F89">
      <w:pPr>
        <w:pStyle w:val="ConsPlusTitle"/>
        <w:jc w:val="center"/>
      </w:pPr>
      <w:r w:rsidRPr="006D3F89">
        <w:t>ФЕДЕРАЛЬНАЯ СЛУЖБА ПО НАДЗОРУ В СФЕРЕ СВЯЗИ,</w:t>
      </w:r>
    </w:p>
    <w:p w:rsidR="006D3F89" w:rsidRPr="006D3F89" w:rsidRDefault="006D3F89">
      <w:pPr>
        <w:pStyle w:val="ConsPlusTitle"/>
        <w:jc w:val="center"/>
      </w:pPr>
      <w:r w:rsidRPr="006D3F89">
        <w:t>ИНФОРМАЦИОННЫХ ТЕХНОЛОГИЙ И МАССОВЫХ КОММУНИКАЦИЙ</w:t>
      </w:r>
    </w:p>
    <w:p w:rsidR="006D3F89" w:rsidRPr="006D3F89" w:rsidRDefault="006D3F89">
      <w:pPr>
        <w:pStyle w:val="ConsPlusTitle"/>
        <w:jc w:val="center"/>
      </w:pPr>
    </w:p>
    <w:p w:rsidR="006D3F89" w:rsidRPr="006D3F89" w:rsidRDefault="006D3F89">
      <w:pPr>
        <w:pStyle w:val="ConsPlusTitle"/>
        <w:jc w:val="center"/>
      </w:pPr>
      <w:r w:rsidRPr="006D3F89">
        <w:t>ПРИКАЗ</w:t>
      </w:r>
    </w:p>
    <w:p w:rsidR="006D3F89" w:rsidRPr="006D3F89" w:rsidRDefault="006D3F89">
      <w:pPr>
        <w:pStyle w:val="ConsPlusTitle"/>
        <w:jc w:val="center"/>
      </w:pPr>
      <w:r w:rsidRPr="006D3F89">
        <w:t>от 12 февраля 2015 г. N 14</w:t>
      </w:r>
    </w:p>
    <w:p w:rsidR="006D3F89" w:rsidRPr="006D3F89" w:rsidRDefault="006D3F89">
      <w:pPr>
        <w:pStyle w:val="ConsPlusTitle"/>
        <w:jc w:val="center"/>
      </w:pPr>
    </w:p>
    <w:p w:rsidR="006D3F89" w:rsidRPr="006D3F89" w:rsidRDefault="006D3F89">
      <w:pPr>
        <w:pStyle w:val="ConsPlusTitle"/>
        <w:jc w:val="center"/>
      </w:pPr>
      <w:r w:rsidRPr="006D3F89">
        <w:t>О ДЕНЕЖНОМ СОДЕРЖАНИИ</w:t>
      </w:r>
    </w:p>
    <w:p w:rsidR="006D3F89" w:rsidRPr="006D3F89" w:rsidRDefault="006D3F89">
      <w:pPr>
        <w:pStyle w:val="ConsPlusTitle"/>
        <w:jc w:val="center"/>
      </w:pPr>
      <w:r w:rsidRPr="006D3F89">
        <w:t>ФЕДЕРАЛЬНЫХ ГОСУДАРСТВЕННЫХ ГРАЖДАНСКИХ СЛУЖАЩИХ</w:t>
      </w:r>
    </w:p>
    <w:p w:rsidR="006D3F89" w:rsidRPr="006D3F89" w:rsidRDefault="006D3F89">
      <w:pPr>
        <w:pStyle w:val="ConsPlusTitle"/>
        <w:jc w:val="center"/>
      </w:pPr>
      <w:r w:rsidRPr="006D3F89">
        <w:t>ФЕДЕРАЛЬНОЙ СЛУЖБЫ ПО НАДЗОРУ В СФЕРЕ СВЯЗИ, ИНФОРМАЦИОННЫХ</w:t>
      </w:r>
    </w:p>
    <w:p w:rsidR="006D3F89" w:rsidRPr="006D3F89" w:rsidRDefault="006D3F89">
      <w:pPr>
        <w:pStyle w:val="ConsPlusTitle"/>
        <w:jc w:val="center"/>
      </w:pPr>
      <w:r w:rsidRPr="006D3F89">
        <w:t>ТЕХНОЛОГИЙ И МАССОВЫХ КОММУНИКАЦИЙ</w:t>
      </w:r>
    </w:p>
    <w:p w:rsidR="006D3F89" w:rsidRPr="006D3F89" w:rsidRDefault="006D3F89">
      <w:pPr>
        <w:pStyle w:val="ConsPlusNormal"/>
        <w:jc w:val="center"/>
      </w:pPr>
    </w:p>
    <w:p w:rsidR="006D3F89" w:rsidRPr="006D3F89" w:rsidRDefault="006D3F89">
      <w:pPr>
        <w:pStyle w:val="ConsPlusNormal"/>
        <w:jc w:val="center"/>
      </w:pPr>
      <w:r w:rsidRPr="006D3F89">
        <w:t>Список изменяющих документов</w:t>
      </w:r>
    </w:p>
    <w:p w:rsidR="006D3F89" w:rsidRPr="006D3F89" w:rsidRDefault="006D3F89">
      <w:pPr>
        <w:pStyle w:val="ConsPlusNormal"/>
        <w:jc w:val="center"/>
      </w:pPr>
      <w:r w:rsidRPr="006D3F89">
        <w:t xml:space="preserve">(в ред. Приказов Роскомнадзора от 05.10.2015 </w:t>
      </w:r>
      <w:hyperlink r:id="rId4" w:history="1">
        <w:r w:rsidRPr="006D3F89">
          <w:t>N 120</w:t>
        </w:r>
      </w:hyperlink>
      <w:r w:rsidRPr="006D3F89">
        <w:t>,</w:t>
      </w:r>
    </w:p>
    <w:p w:rsidR="006D3F89" w:rsidRPr="006D3F89" w:rsidRDefault="006D3F89">
      <w:pPr>
        <w:pStyle w:val="ConsPlusNormal"/>
        <w:jc w:val="center"/>
      </w:pPr>
      <w:r w:rsidRPr="006D3F89">
        <w:t xml:space="preserve">от 08.08.2016 </w:t>
      </w:r>
      <w:hyperlink r:id="rId5" w:history="1">
        <w:r w:rsidRPr="006D3F89">
          <w:t>N 209</w:t>
        </w:r>
      </w:hyperlink>
      <w:r w:rsidRPr="006D3F89">
        <w:t>)</w:t>
      </w:r>
    </w:p>
    <w:p w:rsidR="006D3F89" w:rsidRPr="006D3F89" w:rsidRDefault="006D3F89">
      <w:pPr>
        <w:pStyle w:val="ConsPlusNormal"/>
        <w:jc w:val="center"/>
      </w:pPr>
    </w:p>
    <w:p w:rsidR="006D3F89" w:rsidRPr="006D3F89" w:rsidRDefault="006D3F89">
      <w:pPr>
        <w:pStyle w:val="ConsPlusNormal"/>
        <w:ind w:firstLine="540"/>
        <w:jc w:val="both"/>
      </w:pPr>
      <w:r w:rsidRPr="006D3F89">
        <w:t xml:space="preserve">В соответствии с Федеральным законом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N 51, ст. 6150, 6159; 2010, N 5, ст. 459; N 7, ст. 704; N 49, ст. 6413; N 51 (ч. III), ст. 6810; 2011, N 1, ст. 31; N 27, ст. 3866; N 29, ст. 4295; N 48, ст. 6730; N 50, ст. 7337; 2012, N 50 (ч. IV), ст. 6954; N 53 (ч. I), ст. 7620, 7652; 2013, N 14, ст. 1665; N 19, ст. 2326, 2329; N 23, ст. 2874; N 27, ст. 3441, 3462, 3477; N 43, ст. 5454; N 48, ст. 6165; N 49 (ч. VII), ст. 6351; N 52 (ч. I), ст. 6961; 2014, N 14, ст. 1545; N 49 (ч. VI), ст. 6905; N 52 (ч. I), ст. 7542; 2015, N 1 (ч. I), ст. 62, 63), Указом Президента Российской Федерации от 25 июля 2006 г. N 763 "О денежном содержании федеральных государственных гражданских служащих" (Собрание законодательства Российской Федерации, 2006, N 31 (ч. I), ст. 3459; N 38, ст. 397; 2007, N 1 (ч. I), ст. 209; N 13, ст. 1530; N 14, ст. 1664; N 20, ст. 2390; N 23, ст. 2752; N 32, ст. 4124; N 40, ст. 4712; N 43, ст. 5168; N 52, ст. 6424; 2008, N 9, ст. 825; N 13, ст. 1257; N 17, ст. 1818; N 20, ст. 2294; N 21, ст. 2430; N 22, ст. 2537; N 25, ст. 2961; N 31, ст. 3701; N 39, ст. 4422; N 49, ст. 5763; 52 (ч. I), ст. 6363; 2009, N 16, ст. 1901; N 20, ст. 2445; N 34, ст. 4171; N 36, ст. 4312; N 52 (ч. I), ст. 6534; 2010, N 3, ст. 276; N 4, ст. 371; N 12, ст. 1314; N 15, ст. 1777; N 16, ст. 1874; 2011, N 5, ст. 711; N 48, ст. 6878; 2012, N 4, ст. 471; N 8, ст. 992; N 15, ст. 1731; N 19, ст. 2325; N 27, ст. 3681; N 29, ст. 4071; N 32, ст. 4490; N 35, ст. 4783, ст. 4787; N 44, ст. 5995; N 47, ст. 6460; N 50 (ч. V), ст. 7013; N 51, ст. 7169; 2013, N 3, ст. 177; N 19, ст. 2376; N 22, ст. 2787; N 42, ст. 5342; N 49 (ч. VII), ст. 6397; N 49 (ч. VII), ст. 6400; 2014, N 18 (ч. I), ст. 2135; N 26 (ч. II), ст. 3513; N 30 (ч. II), ст. 4281, ст. 4285; N 31, ст. 4401; N 37, ст. 4938; N 44, ст. 6045, 6046; 2015, N 1 (ч. I), ст. 193) и </w:t>
      </w:r>
      <w:hyperlink r:id="rId6" w:history="1">
        <w:r w:rsidRPr="006D3F89">
          <w:t>Указом</w:t>
        </w:r>
      </w:hyperlink>
      <w:r w:rsidRPr="006D3F89">
        <w:t xml:space="preserve"> Президента Российской Федерации от 25 июля 2006 г. N 765 "О единовременном поощрении лиц, проходящих федеральную государственную службу" (Собрание законодательства Российской Федерации, 2006, N 31 (ч. I), ст. 3461; 2009, N 14, ст. 1630; 2010, N 37, ст. 4643; 2011, N 4, ст. 572; 2012, N 6, ст. 642; 2013, N 13, ст. 1529) приказываю:</w:t>
      </w:r>
    </w:p>
    <w:p w:rsidR="006D3F89" w:rsidRPr="006D3F89" w:rsidRDefault="006D3F89">
      <w:pPr>
        <w:pStyle w:val="ConsPlusNormal"/>
        <w:ind w:firstLine="540"/>
        <w:jc w:val="both"/>
      </w:pPr>
      <w:r w:rsidRPr="006D3F89">
        <w:t xml:space="preserve">1. Утвердить прилагаемое Положение о порядке выплаты ежемесячной надбавки к должностному окладу за особые условия гражданской службы, премий за выполнение особо важных и сложных заданий и материальной помощи федеральным государственным гражданским служащим Федеральной службы по надзору в сфере связи, информационных технологий и массовых коммуникаций </w:t>
      </w:r>
      <w:hyperlink w:anchor="P63" w:history="1">
        <w:r w:rsidRPr="006D3F89">
          <w:t>(приложение N 1)</w:t>
        </w:r>
      </w:hyperlink>
      <w:r w:rsidRPr="006D3F89">
        <w:t>.</w:t>
      </w:r>
    </w:p>
    <w:p w:rsidR="006D3F89" w:rsidRPr="006D3F89" w:rsidRDefault="006D3F89">
      <w:pPr>
        <w:pStyle w:val="ConsPlusNormal"/>
        <w:ind w:firstLine="540"/>
        <w:jc w:val="both"/>
      </w:pPr>
      <w:r w:rsidRPr="006D3F89">
        <w:t>2. Выплачивать федеральным государственным гражданским служащим (далее - гражданские служащие) Федеральной службы по надзору в сфере связи, информационных технологий и массовых коммуникаций:</w:t>
      </w:r>
    </w:p>
    <w:p w:rsidR="006D3F89" w:rsidRPr="006D3F89" w:rsidRDefault="006D3F89">
      <w:pPr>
        <w:pStyle w:val="ConsPlusNormal"/>
        <w:ind w:firstLine="540"/>
        <w:jc w:val="both"/>
      </w:pPr>
      <w:r w:rsidRPr="006D3F89">
        <w:lastRenderedPageBreak/>
        <w:t>а) месячные оклады в соответствии с замещаемыми ими должностями федеральной государственной гражданской службы (далее - должностные оклады);</w:t>
      </w:r>
    </w:p>
    <w:p w:rsidR="006D3F89" w:rsidRPr="006D3F89" w:rsidRDefault="006D3F89">
      <w:pPr>
        <w:pStyle w:val="ConsPlusNormal"/>
        <w:ind w:firstLine="540"/>
        <w:jc w:val="both"/>
      </w:pPr>
      <w:r w:rsidRPr="006D3F89">
        <w:t>б) месячные оклады в соответствии с присвоенными им классными чинами государственной гражданской службы Российской Федерации (далее - оклады за классный чин);</w:t>
      </w:r>
    </w:p>
    <w:p w:rsidR="006D3F89" w:rsidRPr="006D3F89" w:rsidRDefault="006D3F89">
      <w:pPr>
        <w:pStyle w:val="ConsPlusNormal"/>
        <w:ind w:firstLine="540"/>
        <w:jc w:val="both"/>
      </w:pPr>
      <w:r w:rsidRPr="006D3F89">
        <w:t xml:space="preserve">в) ежемесячную надбавку к должностному окладу за выслугу лет на гражданской службе в размерах, указанных в </w:t>
      </w:r>
      <w:hyperlink w:anchor="P202" w:history="1">
        <w:r w:rsidRPr="006D3F89">
          <w:t>приложении N 2</w:t>
        </w:r>
      </w:hyperlink>
      <w:r w:rsidRPr="006D3F89">
        <w:t xml:space="preserve"> к настоящему приказу;</w:t>
      </w:r>
    </w:p>
    <w:p w:rsidR="006D3F89" w:rsidRPr="006D3F89" w:rsidRDefault="006D3F89">
      <w:pPr>
        <w:pStyle w:val="ConsPlusNormal"/>
        <w:ind w:firstLine="540"/>
        <w:jc w:val="both"/>
      </w:pPr>
      <w:r w:rsidRPr="006D3F89">
        <w:t>г) ежемесячную надбавку к должностному окладу за особые условия гражданской службы;</w:t>
      </w:r>
    </w:p>
    <w:p w:rsidR="006D3F89" w:rsidRPr="006D3F89" w:rsidRDefault="006D3F89">
      <w:pPr>
        <w:pStyle w:val="ConsPlusNormal"/>
        <w:ind w:firstLine="540"/>
        <w:jc w:val="both"/>
      </w:pPr>
      <w:proofErr w:type="spellStart"/>
      <w:r w:rsidRPr="006D3F89">
        <w:t>д</w:t>
      </w:r>
      <w:proofErr w:type="spellEnd"/>
      <w:r w:rsidRPr="006D3F89">
        <w:t>) ежемесячную процентную надбавку к должностному окладу за работу со сведениями, составляющими государственную тайну;</w:t>
      </w:r>
    </w:p>
    <w:p w:rsidR="006D3F89" w:rsidRPr="006D3F89" w:rsidRDefault="006D3F89">
      <w:pPr>
        <w:pStyle w:val="ConsPlusNormal"/>
        <w:ind w:firstLine="540"/>
        <w:jc w:val="both"/>
      </w:pPr>
      <w:r w:rsidRPr="006D3F89">
        <w:t>е) премии за выполнение особо важных и сложных заданий;</w:t>
      </w:r>
    </w:p>
    <w:p w:rsidR="006D3F89" w:rsidRPr="006D3F89" w:rsidRDefault="006D3F89">
      <w:pPr>
        <w:pStyle w:val="ConsPlusNormal"/>
        <w:ind w:firstLine="540"/>
        <w:jc w:val="both"/>
      </w:pPr>
      <w:r w:rsidRPr="006D3F89">
        <w:t xml:space="preserve">ж) ежемесячное денежное поощрение в размерах согласно </w:t>
      </w:r>
      <w:hyperlink w:anchor="P228" w:history="1">
        <w:r w:rsidRPr="006D3F89">
          <w:t>приложению N 3</w:t>
        </w:r>
      </w:hyperlink>
      <w:r w:rsidRPr="006D3F89">
        <w:t xml:space="preserve"> настоящего приказа;</w:t>
      </w:r>
    </w:p>
    <w:p w:rsidR="006D3F89" w:rsidRPr="006D3F89" w:rsidRDefault="006D3F89">
      <w:pPr>
        <w:pStyle w:val="ConsPlusNormal"/>
        <w:ind w:firstLine="540"/>
        <w:jc w:val="both"/>
      </w:pPr>
      <w:proofErr w:type="spellStart"/>
      <w:r w:rsidRPr="006D3F89">
        <w:t>з</w:t>
      </w:r>
      <w:proofErr w:type="spellEnd"/>
      <w:r w:rsidRPr="006D3F89">
        <w:t>) единовременную выплату в размере двух месячных окладов денежного содержания (далее - оклады денежного содержания) при предоставлении ежегодного оплачиваемого отпуска один раз в год;</w:t>
      </w:r>
    </w:p>
    <w:p w:rsidR="006D3F89" w:rsidRPr="006D3F89" w:rsidRDefault="006D3F89">
      <w:pPr>
        <w:pStyle w:val="ConsPlusNormal"/>
        <w:ind w:firstLine="540"/>
        <w:jc w:val="both"/>
      </w:pPr>
      <w:r w:rsidRPr="006D3F89">
        <w:t>и) материальную помощь.</w:t>
      </w:r>
    </w:p>
    <w:p w:rsidR="006D3F89" w:rsidRPr="006D3F89" w:rsidRDefault="006D3F89">
      <w:pPr>
        <w:pStyle w:val="ConsPlusNormal"/>
        <w:ind w:firstLine="540"/>
        <w:jc w:val="both"/>
      </w:pPr>
      <w:r w:rsidRPr="006D3F89">
        <w:t>3. Производить гражданским служащим Федеральной службы по надзору в сфере связи, информационных технологий и массовых коммуникаций другие выплаты, предусмотренные соответствующими федеральными законами и иными нормативными правовыми актами Российской Федерации.</w:t>
      </w:r>
    </w:p>
    <w:p w:rsidR="006D3F89" w:rsidRPr="006D3F89" w:rsidRDefault="006D3F89">
      <w:pPr>
        <w:pStyle w:val="ConsPlusNormal"/>
        <w:ind w:firstLine="540"/>
        <w:jc w:val="both"/>
      </w:pPr>
      <w:bookmarkStart w:id="0" w:name="P35"/>
      <w:bookmarkEnd w:id="0"/>
      <w:r w:rsidRPr="006D3F89">
        <w:t>4. При формировании фонда оплаты труда гражданских служащих Федеральной службы по надзору в сфере связи, информационных технологий и массовых коммуникаций сверх суммы средств, направляемых для выплаты должностных окладов, предусматривать следующие средства для выплаты (в расчете на год):</w:t>
      </w:r>
    </w:p>
    <w:p w:rsidR="006D3F89" w:rsidRPr="006D3F89" w:rsidRDefault="006D3F89">
      <w:pPr>
        <w:pStyle w:val="ConsPlusNormal"/>
        <w:ind w:firstLine="540"/>
        <w:jc w:val="both"/>
      </w:pPr>
      <w:r w:rsidRPr="006D3F89">
        <w:t>а) оклада за классный чин - в размере четырех должностных окладов;</w:t>
      </w:r>
    </w:p>
    <w:p w:rsidR="006D3F89" w:rsidRPr="006D3F89" w:rsidRDefault="006D3F89">
      <w:pPr>
        <w:pStyle w:val="ConsPlusNormal"/>
        <w:ind w:firstLine="540"/>
        <w:jc w:val="both"/>
      </w:pPr>
      <w:r w:rsidRPr="006D3F89">
        <w:t>б) ежемесячной надбавки к должностному окладу за выслугу лет на гражданской службе - в размере трех должностных окладов;</w:t>
      </w:r>
    </w:p>
    <w:p w:rsidR="006D3F89" w:rsidRPr="006D3F89" w:rsidRDefault="006D3F89">
      <w:pPr>
        <w:pStyle w:val="ConsPlusNormal"/>
        <w:ind w:firstLine="540"/>
        <w:jc w:val="both"/>
      </w:pPr>
      <w:r w:rsidRPr="006D3F89">
        <w:t>в) ежемесячной надбавки к должностному окладу за особые условия гражданской службы - в размере четырнадцати должностных окладов;</w:t>
      </w:r>
    </w:p>
    <w:p w:rsidR="006D3F89" w:rsidRPr="006D3F89" w:rsidRDefault="006D3F89">
      <w:pPr>
        <w:pStyle w:val="ConsPlusNormal"/>
        <w:ind w:firstLine="540"/>
        <w:jc w:val="both"/>
      </w:pPr>
      <w:r w:rsidRPr="006D3F89">
        <w:t>г)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6D3F89" w:rsidRPr="006D3F89" w:rsidRDefault="006D3F89">
      <w:pPr>
        <w:pStyle w:val="ConsPlusNormal"/>
        <w:ind w:firstLine="540"/>
        <w:jc w:val="both"/>
      </w:pPr>
      <w:proofErr w:type="spellStart"/>
      <w:r w:rsidRPr="006D3F89">
        <w:t>д</w:t>
      </w:r>
      <w:proofErr w:type="spellEnd"/>
      <w:r w:rsidRPr="006D3F89">
        <w:t>) премий за выполнение особо важных и сложных заданий - в размере двух окладов денежного содержания;</w:t>
      </w:r>
    </w:p>
    <w:p w:rsidR="006D3F89" w:rsidRPr="006D3F89" w:rsidRDefault="006D3F89">
      <w:pPr>
        <w:pStyle w:val="ConsPlusNormal"/>
        <w:ind w:firstLine="540"/>
        <w:jc w:val="both"/>
      </w:pPr>
      <w:r w:rsidRPr="006D3F89">
        <w:t>е) ежемесячного денежного поощрения гражданским служащим Федеральной службы по надзору в сфере связи, информационных технологий и массовых коммуникаций - в размере тридцати должностных окладов;</w:t>
      </w:r>
    </w:p>
    <w:p w:rsidR="006D3F89" w:rsidRPr="006D3F89" w:rsidRDefault="006D3F89">
      <w:pPr>
        <w:pStyle w:val="ConsPlusNormal"/>
        <w:ind w:firstLine="540"/>
        <w:jc w:val="both"/>
      </w:pPr>
      <w:r w:rsidRPr="006D3F89">
        <w:t>ж) ежемесячного денежного поощрения гражданским служащим территориальных органов Федеральной службы по надзору в сфере связи, информационных технологий и массовых коммуникаций - в размере двенадцати должностных окладов;</w:t>
      </w:r>
    </w:p>
    <w:p w:rsidR="006D3F89" w:rsidRPr="006D3F89" w:rsidRDefault="006D3F89">
      <w:pPr>
        <w:pStyle w:val="ConsPlusNormal"/>
        <w:ind w:firstLine="540"/>
        <w:jc w:val="both"/>
      </w:pPr>
      <w:proofErr w:type="spellStart"/>
      <w:r w:rsidRPr="006D3F89">
        <w:t>з</w:t>
      </w:r>
      <w:proofErr w:type="spellEnd"/>
      <w:r w:rsidRPr="006D3F89">
        <w:t>)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6D3F89" w:rsidRPr="006D3F89" w:rsidRDefault="006D3F89">
      <w:pPr>
        <w:pStyle w:val="ConsPlusNormal"/>
        <w:ind w:firstLine="540"/>
        <w:jc w:val="both"/>
      </w:pPr>
      <w:r w:rsidRPr="006D3F89">
        <w:t>и) других выплат, предусмотренных федеральными законами и иными нормативными правовыми актами Российской Федерации, - в размерах, определяемых с учетом размеров других выплат, установленных соответствующими федеральными законами и иными нормативными правовыми актами Российской Федерации.</w:t>
      </w:r>
    </w:p>
    <w:p w:rsidR="006D3F89" w:rsidRPr="006D3F89" w:rsidRDefault="006D3F89">
      <w:pPr>
        <w:pStyle w:val="ConsPlusNormal"/>
        <w:ind w:firstLine="540"/>
        <w:jc w:val="both"/>
      </w:pPr>
      <w:r w:rsidRPr="006D3F89">
        <w:t xml:space="preserve">5. Установить, что средства фонда оплаты труда гражданских служащих Федеральной службы по надзору в сфере связи, информационных технологий и массовых коммуникаций могут перераспределяться между выплатами, предусмотренными </w:t>
      </w:r>
      <w:hyperlink w:anchor="P35" w:history="1">
        <w:r w:rsidRPr="006D3F89">
          <w:t>пунктом 4</w:t>
        </w:r>
      </w:hyperlink>
      <w:r w:rsidRPr="006D3F89">
        <w:t xml:space="preserve"> настоящего приказа.</w:t>
      </w:r>
    </w:p>
    <w:p w:rsidR="006D3F89" w:rsidRPr="006D3F89" w:rsidRDefault="006D3F89">
      <w:pPr>
        <w:pStyle w:val="ConsPlusNormal"/>
        <w:ind w:firstLine="540"/>
        <w:jc w:val="both"/>
      </w:pPr>
      <w:r w:rsidRPr="006D3F89">
        <w:t xml:space="preserve">6. Признать утратившим силу </w:t>
      </w:r>
      <w:hyperlink r:id="rId7" w:history="1">
        <w:r w:rsidRPr="006D3F89">
          <w:t>приказ</w:t>
        </w:r>
      </w:hyperlink>
      <w:r w:rsidRPr="006D3F89">
        <w:t xml:space="preserve"> Федеральной службы по надзору в сфере связи и массовых коммуникаций от 13 июля 2009 г. N 257 "О денежном содержании федеральных государственных гражданских служащих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18 августа 2009 г., регистрационный N 14553).</w:t>
      </w:r>
    </w:p>
    <w:p w:rsidR="006D3F89" w:rsidRPr="006D3F89" w:rsidRDefault="006D3F89">
      <w:pPr>
        <w:pStyle w:val="ConsPlusNormal"/>
        <w:ind w:firstLine="540"/>
        <w:jc w:val="both"/>
      </w:pPr>
      <w:r w:rsidRPr="006D3F89">
        <w:t xml:space="preserve">7. Направить настоящий приказ на государственную регистрацию в Министерство юстиции </w:t>
      </w:r>
      <w:r w:rsidRPr="006D3F89">
        <w:lastRenderedPageBreak/>
        <w:t>Российской Федерации.</w:t>
      </w:r>
    </w:p>
    <w:p w:rsidR="006D3F89" w:rsidRPr="006D3F89" w:rsidRDefault="006D3F89">
      <w:pPr>
        <w:pStyle w:val="ConsPlusNormal"/>
        <w:jc w:val="both"/>
      </w:pPr>
    </w:p>
    <w:p w:rsidR="006D3F89" w:rsidRPr="006D3F89" w:rsidRDefault="006D3F89">
      <w:pPr>
        <w:pStyle w:val="ConsPlusNormal"/>
        <w:jc w:val="right"/>
      </w:pPr>
      <w:r w:rsidRPr="006D3F89">
        <w:t>Руководитель</w:t>
      </w:r>
    </w:p>
    <w:p w:rsidR="006D3F89" w:rsidRPr="006D3F89" w:rsidRDefault="006D3F89">
      <w:pPr>
        <w:pStyle w:val="ConsPlusNormal"/>
        <w:jc w:val="right"/>
      </w:pPr>
      <w:r w:rsidRPr="006D3F89">
        <w:t>А.А.ЖАРОВ</w:t>
      </w:r>
    </w:p>
    <w:p w:rsidR="006D3F89" w:rsidRPr="006D3F89" w:rsidRDefault="006D3F89">
      <w:pPr>
        <w:pStyle w:val="ConsPlusNormal"/>
        <w:jc w:val="both"/>
      </w:pPr>
    </w:p>
    <w:p w:rsidR="006D3F89" w:rsidRPr="006D3F89" w:rsidRDefault="006D3F89">
      <w:pPr>
        <w:pStyle w:val="ConsPlusNormal"/>
        <w:jc w:val="both"/>
      </w:pPr>
    </w:p>
    <w:p w:rsidR="006D3F89" w:rsidRPr="006D3F89" w:rsidRDefault="006D3F89">
      <w:pPr>
        <w:pStyle w:val="ConsPlusNormal"/>
        <w:jc w:val="both"/>
      </w:pPr>
    </w:p>
    <w:p w:rsidR="006D3F89" w:rsidRPr="006D3F89" w:rsidRDefault="006D3F89">
      <w:pPr>
        <w:pStyle w:val="ConsPlusNormal"/>
        <w:jc w:val="both"/>
      </w:pPr>
    </w:p>
    <w:p w:rsidR="006D3F89" w:rsidRPr="006D3F89" w:rsidRDefault="006D3F89">
      <w:pPr>
        <w:pStyle w:val="ConsPlusNormal"/>
        <w:jc w:val="both"/>
      </w:pPr>
    </w:p>
    <w:p w:rsidR="006D3F89" w:rsidRPr="006D3F89" w:rsidRDefault="006D3F89">
      <w:pPr>
        <w:pStyle w:val="ConsPlusNormal"/>
        <w:jc w:val="right"/>
        <w:outlineLvl w:val="0"/>
      </w:pPr>
      <w:r w:rsidRPr="006D3F89">
        <w:t>Приложение N 1</w:t>
      </w:r>
    </w:p>
    <w:p w:rsidR="006D3F89" w:rsidRPr="006D3F89" w:rsidRDefault="006D3F89">
      <w:pPr>
        <w:pStyle w:val="ConsPlusNormal"/>
        <w:jc w:val="right"/>
      </w:pPr>
      <w:r w:rsidRPr="006D3F89">
        <w:t>к приказу Федеральной службы</w:t>
      </w:r>
    </w:p>
    <w:p w:rsidR="006D3F89" w:rsidRPr="006D3F89" w:rsidRDefault="006D3F89">
      <w:pPr>
        <w:pStyle w:val="ConsPlusNormal"/>
        <w:jc w:val="right"/>
      </w:pPr>
      <w:r w:rsidRPr="006D3F89">
        <w:t>по надзору в сфере связи,</w:t>
      </w:r>
    </w:p>
    <w:p w:rsidR="006D3F89" w:rsidRPr="006D3F89" w:rsidRDefault="006D3F89">
      <w:pPr>
        <w:pStyle w:val="ConsPlusNormal"/>
        <w:jc w:val="right"/>
      </w:pPr>
      <w:r w:rsidRPr="006D3F89">
        <w:t>информационных технологий</w:t>
      </w:r>
    </w:p>
    <w:p w:rsidR="006D3F89" w:rsidRPr="006D3F89" w:rsidRDefault="006D3F89">
      <w:pPr>
        <w:pStyle w:val="ConsPlusNormal"/>
        <w:jc w:val="right"/>
      </w:pPr>
      <w:r w:rsidRPr="006D3F89">
        <w:t>и массовых коммуникаций</w:t>
      </w:r>
    </w:p>
    <w:p w:rsidR="006D3F89" w:rsidRPr="006D3F89" w:rsidRDefault="006D3F89">
      <w:pPr>
        <w:pStyle w:val="ConsPlusNormal"/>
        <w:jc w:val="right"/>
      </w:pPr>
      <w:r w:rsidRPr="006D3F89">
        <w:t>от 12.02.2015 N 14</w:t>
      </w:r>
    </w:p>
    <w:p w:rsidR="006D3F89" w:rsidRPr="006D3F89" w:rsidRDefault="006D3F89">
      <w:pPr>
        <w:pStyle w:val="ConsPlusNormal"/>
        <w:jc w:val="both"/>
      </w:pPr>
    </w:p>
    <w:p w:rsidR="006D3F89" w:rsidRPr="006D3F89" w:rsidRDefault="006D3F89">
      <w:pPr>
        <w:pStyle w:val="ConsPlusTitle"/>
        <w:jc w:val="center"/>
      </w:pPr>
      <w:bookmarkStart w:id="1" w:name="P63"/>
      <w:bookmarkEnd w:id="1"/>
      <w:r w:rsidRPr="006D3F89">
        <w:t>ПОЛОЖЕНИЕ</w:t>
      </w:r>
    </w:p>
    <w:p w:rsidR="006D3F89" w:rsidRPr="006D3F89" w:rsidRDefault="006D3F89">
      <w:pPr>
        <w:pStyle w:val="ConsPlusTitle"/>
        <w:jc w:val="center"/>
      </w:pPr>
      <w:r w:rsidRPr="006D3F89">
        <w:t>О ПОРЯДКЕ ВЫПЛАТЫ ЕЖЕМЕСЯЧНОЙ НАДБАВКИ</w:t>
      </w:r>
    </w:p>
    <w:p w:rsidR="006D3F89" w:rsidRPr="006D3F89" w:rsidRDefault="006D3F89">
      <w:pPr>
        <w:pStyle w:val="ConsPlusTitle"/>
        <w:jc w:val="center"/>
      </w:pPr>
      <w:r w:rsidRPr="006D3F89">
        <w:t>К ДОЛЖНОСТНОМУ ОКЛАДУ ЗА ОСОБЫЕ УСЛОВИЯ ГРАЖДАНСКОЙ СЛУЖБЫ,</w:t>
      </w:r>
    </w:p>
    <w:p w:rsidR="006D3F89" w:rsidRPr="006D3F89" w:rsidRDefault="006D3F89">
      <w:pPr>
        <w:pStyle w:val="ConsPlusTitle"/>
        <w:jc w:val="center"/>
      </w:pPr>
      <w:r w:rsidRPr="006D3F89">
        <w:t>ПРЕМИЙ ЗА ВЫПОЛНЕНИЕ ОСОБО ВАЖНЫХ И СЛОЖНЫХ ЗАДАНИЙ</w:t>
      </w:r>
    </w:p>
    <w:p w:rsidR="006D3F89" w:rsidRPr="006D3F89" w:rsidRDefault="006D3F89">
      <w:pPr>
        <w:pStyle w:val="ConsPlusTitle"/>
        <w:jc w:val="center"/>
      </w:pPr>
      <w:r w:rsidRPr="006D3F89">
        <w:t>И МАТЕРИАЛЬНОЙ ПОМОЩИ ФЕДЕРАЛЬНЫМ ГОСУДАРСТВЕННЫМ</w:t>
      </w:r>
    </w:p>
    <w:p w:rsidR="006D3F89" w:rsidRPr="006D3F89" w:rsidRDefault="006D3F89">
      <w:pPr>
        <w:pStyle w:val="ConsPlusTitle"/>
        <w:jc w:val="center"/>
      </w:pPr>
      <w:r w:rsidRPr="006D3F89">
        <w:t>ГРАЖДАНСКИМ СЛУЖАЩИМ ФЕДЕРАЛЬНОЙ СЛУЖБЫ ПО НАДЗОРУ</w:t>
      </w:r>
    </w:p>
    <w:p w:rsidR="006D3F89" w:rsidRPr="006D3F89" w:rsidRDefault="006D3F89">
      <w:pPr>
        <w:pStyle w:val="ConsPlusTitle"/>
        <w:jc w:val="center"/>
      </w:pPr>
      <w:r w:rsidRPr="006D3F89">
        <w:t>В СФЕРЕ СВЯЗИ, ИНФОРМАЦИОННЫХ ТЕХНОЛОГИЙ</w:t>
      </w:r>
    </w:p>
    <w:p w:rsidR="006D3F89" w:rsidRPr="006D3F89" w:rsidRDefault="006D3F89">
      <w:pPr>
        <w:pStyle w:val="ConsPlusTitle"/>
        <w:jc w:val="center"/>
      </w:pPr>
      <w:r w:rsidRPr="006D3F89">
        <w:t>И МАССОВЫХ КОММУНИКАЦИЙ</w:t>
      </w:r>
    </w:p>
    <w:p w:rsidR="006D3F89" w:rsidRPr="006D3F89" w:rsidRDefault="006D3F89">
      <w:pPr>
        <w:pStyle w:val="ConsPlusNormal"/>
        <w:jc w:val="center"/>
      </w:pPr>
    </w:p>
    <w:p w:rsidR="006D3F89" w:rsidRPr="006D3F89" w:rsidRDefault="006D3F89">
      <w:pPr>
        <w:pStyle w:val="ConsPlusNormal"/>
        <w:jc w:val="center"/>
      </w:pPr>
      <w:r w:rsidRPr="006D3F89">
        <w:t>Список изменяющих документов</w:t>
      </w:r>
    </w:p>
    <w:p w:rsidR="006D3F89" w:rsidRPr="006D3F89" w:rsidRDefault="006D3F89">
      <w:pPr>
        <w:pStyle w:val="ConsPlusNormal"/>
        <w:jc w:val="center"/>
      </w:pPr>
      <w:r w:rsidRPr="006D3F89">
        <w:t xml:space="preserve">(в ред. Приказов Роскомнадзора от 05.10.2015 </w:t>
      </w:r>
      <w:hyperlink r:id="rId8" w:history="1">
        <w:r w:rsidRPr="006D3F89">
          <w:t>N 120</w:t>
        </w:r>
      </w:hyperlink>
      <w:r w:rsidRPr="006D3F89">
        <w:t>,</w:t>
      </w:r>
    </w:p>
    <w:p w:rsidR="006D3F89" w:rsidRPr="006D3F89" w:rsidRDefault="006D3F89">
      <w:pPr>
        <w:pStyle w:val="ConsPlusNormal"/>
        <w:jc w:val="center"/>
      </w:pPr>
      <w:r w:rsidRPr="006D3F89">
        <w:t xml:space="preserve">от 08.08.2016 </w:t>
      </w:r>
      <w:hyperlink r:id="rId9" w:history="1">
        <w:r w:rsidRPr="006D3F89">
          <w:t>N 209</w:t>
        </w:r>
      </w:hyperlink>
      <w:r w:rsidRPr="006D3F89">
        <w:t>)</w:t>
      </w:r>
    </w:p>
    <w:p w:rsidR="006D3F89" w:rsidRPr="006D3F89" w:rsidRDefault="006D3F89">
      <w:pPr>
        <w:pStyle w:val="ConsPlusNormal"/>
        <w:jc w:val="both"/>
      </w:pPr>
    </w:p>
    <w:p w:rsidR="006D3F89" w:rsidRPr="006D3F89" w:rsidRDefault="006D3F89">
      <w:pPr>
        <w:pStyle w:val="ConsPlusNormal"/>
        <w:jc w:val="center"/>
        <w:outlineLvl w:val="1"/>
      </w:pPr>
      <w:r w:rsidRPr="006D3F89">
        <w:t>I. Общие положения</w:t>
      </w:r>
    </w:p>
    <w:p w:rsidR="006D3F89" w:rsidRPr="006D3F89" w:rsidRDefault="006D3F89">
      <w:pPr>
        <w:pStyle w:val="ConsPlusNormal"/>
        <w:jc w:val="both"/>
      </w:pPr>
    </w:p>
    <w:p w:rsidR="006D3F89" w:rsidRPr="006D3F89" w:rsidRDefault="006D3F89">
      <w:pPr>
        <w:pStyle w:val="ConsPlusNormal"/>
        <w:ind w:firstLine="540"/>
        <w:jc w:val="both"/>
      </w:pPr>
      <w:r w:rsidRPr="006D3F89">
        <w:t xml:space="preserve">1. Настоящее Положение разработано в соответствии со статьей 50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N 30 (ч. II), ст. 3616; N 52 (ч. I), ст. 6235; 2009, N 29, ст. 3597, 3624; N 48, ст. 5719; N 51, ст. 6150, 6159; 2010, N 5, ст. 459; N 7, ст. 704; N 49, ст. 6413; N 51 (ч. III), ст. 6810; 2011, N 1, ст. 31; N 27, ст. 3866; N 29, ст. 4295; N 48, ст. 6730; N 50, ст. 7337; 2012, N 50 (ч. IV), ст. 6954; N 53 (ч. I), ст. 7620, 7652; 2013, N 14, ст. 1665; N 19, ст. 2326, 2329; N 23, ст. 2874; N 27, ст. 3441, 3462, 3477; N 43, ст. 5454; N 48, ст. 6165; N 49 (ч. VII), ст. 6351; N 52 (ч. I), ст. 6961; 2014, N 14, ст. 1545; N 49 (ч. VI), ст. 6905; N 52 (ч. I), ст. 7542; 2015, N 1 (ч. I), ст. 62, 63), Указом Президента Российской Федерации от 25 июля 2006 г. N 763 "О денежном содержании федеральных государственных гражданских служащих" (Собрание законодательства Российской Федерации, 2006, N 31 (ч. I), ст. 3459; N 38, ст. 397; 2007, N 1 (ч. I), ст. 209; N 13, ст. 1530; N 14, ст. 1664; N 20, ст. 2390; N 23, ст. 2752; N 32, ст. 4124; N 40, ст. 4712; N 43, ст. 5168; N 52, ст. 6424; 2008, N 9, ст. 825; N 13, ст. 1257; N 17, ст. 1818; N 20, ст. 2294; N 21, ст. 2430; N 22, ст. 2537; N 25, ст. 2961; N 31, ст. 3701; N 39, ст. 4422; N 49, ст. 5763; 52 (ч. I), ст. 6363; 2009, N 16, ст. 1901; N 20, ст. 2445; N 34, ст. 4171; N 36, ст. 4312; N 52 (ч. I), ст. 6534; 2010, N 3, ст. 276; N 4, ст. 371; N 12, ст. 1314; N 15, ст. 1777; N 16, ст. 1874; 2011, N 5, ст. 711; N 48, ст. 6878; 2012, N 4, ст. 471; N 8, ст. 992; N 15, ст. 1731; N 19, ст. 2325; N 27, ст. 3681; N 29, ст. 4071; N 32, ст. 4490; N 35, ст. 4783, ст. 4787; N 44, ст. 5995; N 47, ст. 6460; N 50 (ч. V), ст. 7013; N 51, ст. 7169; 2013, N 3, ст. 177; N 19, ст. 2376; N 22, ст. 2787; N 42, ст. 5342; N 49 (ч. VII), ст. 6397; N 49 (ч. VII), ст. 6400; 2014, N 18 (ч. I), ст. 2135; N 26 (ч. II), ст. 3513; N 30 (ч. II), ст. 4281, ст. 4285; N 31, ст. 4401; N 37, ст. 4938; N 44, ст. 6045, 6046; 2015, N 1 (ч. I), ст. 193) и </w:t>
      </w:r>
      <w:hyperlink r:id="rId10" w:history="1">
        <w:r w:rsidRPr="006D3F89">
          <w:t>Указом</w:t>
        </w:r>
      </w:hyperlink>
      <w:r w:rsidRPr="006D3F89">
        <w:t xml:space="preserve"> Президента Российской Федерации от 25 июля 2006 г. N 765 "О единовременном поощрении лиц, проходящих федеральную государственную службу" (Собрание </w:t>
      </w:r>
      <w:r w:rsidRPr="006D3F89">
        <w:lastRenderedPageBreak/>
        <w:t>законодательства Российской Федерации, 2006, N 31 (ч. I), ст. 3461; 2009, N 14, ст. 1630; 2010, N 37, ст. 4643; 2011, N 4, ст. 572; 2012, N 6, ст. 642; 2013, N 13, ст. 1529) и определяет порядок выплаты ежемесячной надбавки к должностному окладу за особые условия гражданской службы, премирования за выполнение особо важных и сложных заданий, премирования руководителей территориальных органов, единовременной выплаты при предоставлении ежегодного оплачиваемого отпуска и выплаты материальной помощи, выплаты единовременного поощрения за безупречную и эффективную федеральную государственную службу федеральным государственным гражданским служащим Федеральной службы по надзору в сфере связи, информационных технологий и массовых коммуникаций.</w:t>
      </w:r>
    </w:p>
    <w:p w:rsidR="006D3F89" w:rsidRPr="006D3F89" w:rsidRDefault="006D3F89">
      <w:pPr>
        <w:pStyle w:val="ConsPlusNormal"/>
        <w:jc w:val="both"/>
      </w:pPr>
    </w:p>
    <w:p w:rsidR="006D3F89" w:rsidRPr="006D3F89" w:rsidRDefault="006D3F89">
      <w:pPr>
        <w:pStyle w:val="ConsPlusNormal"/>
        <w:jc w:val="center"/>
        <w:outlineLvl w:val="1"/>
      </w:pPr>
      <w:r w:rsidRPr="006D3F89">
        <w:t>II. Ежемесячная надбавка к должностному окладу за особые</w:t>
      </w:r>
    </w:p>
    <w:p w:rsidR="006D3F89" w:rsidRPr="006D3F89" w:rsidRDefault="006D3F89">
      <w:pPr>
        <w:pStyle w:val="ConsPlusNormal"/>
        <w:jc w:val="center"/>
      </w:pPr>
      <w:r w:rsidRPr="006D3F89">
        <w:t>условия гражданской службы</w:t>
      </w:r>
    </w:p>
    <w:p w:rsidR="006D3F89" w:rsidRPr="006D3F89" w:rsidRDefault="006D3F89">
      <w:pPr>
        <w:pStyle w:val="ConsPlusNormal"/>
        <w:jc w:val="both"/>
      </w:pPr>
    </w:p>
    <w:p w:rsidR="006D3F89" w:rsidRPr="006D3F89" w:rsidRDefault="006D3F89">
      <w:pPr>
        <w:pStyle w:val="ConsPlusNormal"/>
        <w:ind w:firstLine="540"/>
        <w:jc w:val="both"/>
      </w:pPr>
      <w:r w:rsidRPr="006D3F89">
        <w:t>2. Ежемесячная надбавка к должностному окладу за особые условия гражданской службы (далее - надбавка) является составляющей денежного содержания федеральных государственных гражданских служащих Роскомнадзора (далее - гражданские служащие) и подлежит обязательной выплате в целях повышения заинтересованности гражданских служащих в результате их деятельности и качестве выполнения своих должностных обязанностей, предусмотренных в должностном регламенте.</w:t>
      </w:r>
    </w:p>
    <w:p w:rsidR="006D3F89" w:rsidRPr="006D3F89" w:rsidRDefault="006D3F89">
      <w:pPr>
        <w:pStyle w:val="ConsPlusNormal"/>
        <w:ind w:firstLine="540"/>
        <w:jc w:val="both"/>
      </w:pPr>
      <w:r w:rsidRPr="006D3F89">
        <w:t>3. Ежемесячная надбавка к должностному окладу за особые условия гражданской службы устанавливается гражданским служащим в пределах выделенного на эти цели фонда оплаты труда в следующих размерах:</w:t>
      </w:r>
    </w:p>
    <w:p w:rsidR="006D3F89" w:rsidRPr="006D3F89" w:rsidRDefault="006D3F89">
      <w:pPr>
        <w:pStyle w:val="ConsPlusNormal"/>
        <w:ind w:firstLine="540"/>
        <w:jc w:val="both"/>
      </w:pPr>
      <w:r w:rsidRPr="006D3F89">
        <w:t>а) по высшей группе должностей гражданской службы - в размере от 150 до 200 процентов должностного оклада;</w:t>
      </w:r>
    </w:p>
    <w:p w:rsidR="006D3F89" w:rsidRPr="006D3F89" w:rsidRDefault="006D3F89">
      <w:pPr>
        <w:pStyle w:val="ConsPlusNormal"/>
        <w:ind w:firstLine="540"/>
        <w:jc w:val="both"/>
      </w:pPr>
      <w:r w:rsidRPr="006D3F89">
        <w:t>б) по главной группе должностей гражданской службы - в размере от 120 до 150 процентов должностного оклада;</w:t>
      </w:r>
    </w:p>
    <w:p w:rsidR="006D3F89" w:rsidRPr="006D3F89" w:rsidRDefault="006D3F89">
      <w:pPr>
        <w:pStyle w:val="ConsPlusNormal"/>
        <w:ind w:firstLine="540"/>
        <w:jc w:val="both"/>
      </w:pPr>
      <w:r w:rsidRPr="006D3F89">
        <w:t>в) по ведущей группе должностей гражданской службы - в размере от 90 до 120 процентов должностного оклада;</w:t>
      </w:r>
    </w:p>
    <w:p w:rsidR="006D3F89" w:rsidRPr="006D3F89" w:rsidRDefault="006D3F89">
      <w:pPr>
        <w:pStyle w:val="ConsPlusNormal"/>
        <w:ind w:firstLine="540"/>
        <w:jc w:val="both"/>
      </w:pPr>
      <w:r w:rsidRPr="006D3F89">
        <w:t>г) по старшей группе должностей гражданской службы - в размере от 60 до 90 процентов должностного оклада;</w:t>
      </w:r>
    </w:p>
    <w:p w:rsidR="006D3F89" w:rsidRPr="006D3F89" w:rsidRDefault="006D3F89">
      <w:pPr>
        <w:pStyle w:val="ConsPlusNormal"/>
        <w:ind w:firstLine="540"/>
        <w:jc w:val="both"/>
      </w:pPr>
      <w:proofErr w:type="spellStart"/>
      <w:r w:rsidRPr="006D3F89">
        <w:t>д</w:t>
      </w:r>
      <w:proofErr w:type="spellEnd"/>
      <w:r w:rsidRPr="006D3F89">
        <w:t>) по младшей группе должностей гражданской службы - в размере до 60 процентов должностного оклада.</w:t>
      </w:r>
    </w:p>
    <w:p w:rsidR="006D3F89" w:rsidRPr="006D3F89" w:rsidRDefault="006D3F89">
      <w:pPr>
        <w:pStyle w:val="ConsPlusNormal"/>
        <w:ind w:firstLine="540"/>
        <w:jc w:val="both"/>
      </w:pPr>
      <w:r w:rsidRPr="006D3F89">
        <w:t>4. Ежемесячная надбавка к должностному окладу за особые условия гражданской службы устанавливается гражданским служащим центрального аппарата, заместителям руководителя территориальных органов приказом Роскомнадзора, гражданским служащим территориального органа приказом территориального органа Роскомнадзора по представлению руководителя структурного подразделения.</w:t>
      </w:r>
    </w:p>
    <w:p w:rsidR="006D3F89" w:rsidRPr="006D3F89" w:rsidRDefault="006D3F89">
      <w:pPr>
        <w:pStyle w:val="ConsPlusNormal"/>
        <w:ind w:firstLine="540"/>
        <w:jc w:val="both"/>
      </w:pPr>
      <w:r w:rsidRPr="006D3F89">
        <w:t>5. Основными критериями для установления конкретных размеров ежемесячной надбавки к должностному окладу за особые условия гражданской службы являются:</w:t>
      </w:r>
    </w:p>
    <w:p w:rsidR="006D3F89" w:rsidRPr="006D3F89" w:rsidRDefault="006D3F89">
      <w:pPr>
        <w:pStyle w:val="ConsPlusNormal"/>
        <w:ind w:firstLine="540"/>
        <w:jc w:val="both"/>
      </w:pPr>
      <w:r w:rsidRPr="006D3F89">
        <w:t>а) профессиональный уровень исполнения должностных обязанностей в соответствии с должностным регламентом;</w:t>
      </w:r>
    </w:p>
    <w:p w:rsidR="006D3F89" w:rsidRPr="006D3F89" w:rsidRDefault="006D3F89">
      <w:pPr>
        <w:pStyle w:val="ConsPlusNormal"/>
        <w:ind w:firstLine="540"/>
        <w:jc w:val="both"/>
      </w:pPr>
      <w:r w:rsidRPr="006D3F89">
        <w:t>б) сложность, срочность выполняемой работы, знание и применение в работе компьютерной и другой техники;</w:t>
      </w:r>
    </w:p>
    <w:p w:rsidR="006D3F89" w:rsidRPr="006D3F89" w:rsidRDefault="006D3F89">
      <w:pPr>
        <w:pStyle w:val="ConsPlusNormal"/>
        <w:ind w:firstLine="540"/>
        <w:jc w:val="both"/>
      </w:pPr>
      <w:r w:rsidRPr="006D3F89">
        <w:t>в) опыт работы по специальности и занимаемой должности;</w:t>
      </w:r>
    </w:p>
    <w:p w:rsidR="006D3F89" w:rsidRPr="006D3F89" w:rsidRDefault="006D3F89">
      <w:pPr>
        <w:pStyle w:val="ConsPlusNormal"/>
        <w:ind w:firstLine="540"/>
        <w:jc w:val="both"/>
      </w:pPr>
      <w:r w:rsidRPr="006D3F89">
        <w:t>г) компетентность при выполнении наиболее важных, сложных и ответственных работ;</w:t>
      </w:r>
    </w:p>
    <w:p w:rsidR="006D3F89" w:rsidRPr="006D3F89" w:rsidRDefault="006D3F89">
      <w:pPr>
        <w:pStyle w:val="ConsPlusNormal"/>
        <w:ind w:firstLine="540"/>
        <w:jc w:val="both"/>
      </w:pPr>
      <w:proofErr w:type="spellStart"/>
      <w:r w:rsidRPr="006D3F89">
        <w:t>д</w:t>
      </w:r>
      <w:proofErr w:type="spellEnd"/>
      <w:r w:rsidRPr="006D3F89">
        <w:t>) качественное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 и др.)</w:t>
      </w:r>
    </w:p>
    <w:p w:rsidR="006D3F89" w:rsidRPr="006D3F89" w:rsidRDefault="006D3F89">
      <w:pPr>
        <w:pStyle w:val="ConsPlusNormal"/>
        <w:ind w:firstLine="540"/>
        <w:jc w:val="both"/>
      </w:pPr>
      <w:r w:rsidRPr="006D3F89">
        <w:t>6. При назначении на должность, на период испытательного срока ежемесячная надбавка к должностному окладу за особые условия гражданской службы устанавливается руководителем Роскомнадзора, для гражданских служащих территориальных органов - руководителем территориального органа.</w:t>
      </w:r>
    </w:p>
    <w:p w:rsidR="006D3F89" w:rsidRPr="006D3F89" w:rsidRDefault="006D3F89">
      <w:pPr>
        <w:pStyle w:val="ConsPlusNormal"/>
        <w:ind w:firstLine="540"/>
        <w:jc w:val="both"/>
      </w:pPr>
      <w:r w:rsidRPr="006D3F89">
        <w:t>При перемещении на другую должность гражданской службы в рамках одной должностной группы надбавка может быть сохранена.</w:t>
      </w:r>
    </w:p>
    <w:p w:rsidR="006D3F89" w:rsidRPr="006D3F89" w:rsidRDefault="006D3F89">
      <w:pPr>
        <w:pStyle w:val="ConsPlusNormal"/>
        <w:ind w:firstLine="540"/>
        <w:jc w:val="both"/>
      </w:pPr>
      <w:r w:rsidRPr="006D3F89">
        <w:lastRenderedPageBreak/>
        <w:t>При изменении характера работы и в зависимости от результатов деятельности гражданского служащего размер надбавки за особые условия гражданской службы может быть изменен в пределах установленного нормативными правовыми актами Российской Федерации размера по соответствующей группе должностей гражданской службы приказом Роскомнадзора или приказом территориального органа Роскомнадзора по представлению руководителя структурного подразделения.</w:t>
      </w:r>
    </w:p>
    <w:p w:rsidR="006D3F89" w:rsidRPr="006D3F89" w:rsidRDefault="006D3F89">
      <w:pPr>
        <w:pStyle w:val="ConsPlusNormal"/>
        <w:ind w:firstLine="540"/>
        <w:jc w:val="both"/>
      </w:pPr>
      <w:r w:rsidRPr="006D3F89">
        <w:t>7. Ежемесячная надбавка к должностному окладу за особые условия гражданской службы выплачивается одновременно с выплатой денежного содержания за соответствующий месяц.</w:t>
      </w:r>
    </w:p>
    <w:p w:rsidR="006D3F89" w:rsidRPr="006D3F89" w:rsidRDefault="006D3F89">
      <w:pPr>
        <w:pStyle w:val="ConsPlusNormal"/>
        <w:jc w:val="both"/>
      </w:pPr>
    </w:p>
    <w:p w:rsidR="006D3F89" w:rsidRPr="006D3F89" w:rsidRDefault="006D3F89">
      <w:pPr>
        <w:pStyle w:val="ConsPlusNormal"/>
        <w:jc w:val="center"/>
        <w:outlineLvl w:val="1"/>
      </w:pPr>
      <w:r w:rsidRPr="006D3F89">
        <w:t>III. Премирование государственных гражданских служащих</w:t>
      </w:r>
    </w:p>
    <w:p w:rsidR="006D3F89" w:rsidRPr="006D3F89" w:rsidRDefault="006D3F89">
      <w:pPr>
        <w:pStyle w:val="ConsPlusNormal"/>
        <w:jc w:val="center"/>
      </w:pPr>
      <w:r w:rsidRPr="006D3F89">
        <w:t>за выполнение особо важных и сложных заданий</w:t>
      </w:r>
    </w:p>
    <w:p w:rsidR="006D3F89" w:rsidRPr="006D3F89" w:rsidRDefault="006D3F89">
      <w:pPr>
        <w:pStyle w:val="ConsPlusNormal"/>
        <w:jc w:val="both"/>
      </w:pPr>
    </w:p>
    <w:p w:rsidR="006D3F89" w:rsidRPr="006D3F89" w:rsidRDefault="006D3F89">
      <w:pPr>
        <w:pStyle w:val="ConsPlusNormal"/>
        <w:ind w:firstLine="540"/>
        <w:jc w:val="both"/>
      </w:pPr>
      <w:r w:rsidRPr="006D3F89">
        <w:t>8. Премирование государственных гражданских служащих за выполнение особо важных и сложных заданий (далее - премирование гражданских служащих) осуществляется в целях усиления их материальной заинтересованности в повышении уровня ответственности, в своевременном и добросовестном выполнении особо важных и сложных заданий.</w:t>
      </w:r>
    </w:p>
    <w:p w:rsidR="006D3F89" w:rsidRPr="006D3F89" w:rsidRDefault="006D3F89">
      <w:pPr>
        <w:pStyle w:val="ConsPlusNormal"/>
        <w:ind w:firstLine="540"/>
        <w:jc w:val="both"/>
      </w:pPr>
      <w:r w:rsidRPr="006D3F89">
        <w:t xml:space="preserve">9. Премирование гражданских служащих Роскомнадзора производится за выполнение особо важных и сложных заданий с учетом личного вклада каждого сотрудника при осуществлении функций Роскомнадзора, установленных </w:t>
      </w:r>
      <w:hyperlink r:id="rId11" w:history="1">
        <w:r w:rsidRPr="006D3F89">
          <w:t>Положением</w:t>
        </w:r>
      </w:hyperlink>
      <w:r w:rsidRPr="006D3F89">
        <w:t xml:space="preserve"> о Федеральной службе по надзору в сфере связи, информационных технологий и массовых коммуникаций, утвержденным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14, ст. 1935; N 21, ст. 2965; N 40, ст. 5548; N 44, ст. 6272; 2012, N 20, ст. 2540; N 39, ст. 5270; N 44, ст. 6043; 2013, N 45, ст. 5822; 2014, N 47, ст. 6554; 2015, N 2, ст. 491).</w:t>
      </w:r>
    </w:p>
    <w:p w:rsidR="006D3F89" w:rsidRPr="006D3F89" w:rsidRDefault="006D3F89">
      <w:pPr>
        <w:pStyle w:val="ConsPlusNormal"/>
        <w:ind w:firstLine="540"/>
        <w:jc w:val="both"/>
      </w:pPr>
      <w:r w:rsidRPr="006D3F89">
        <w:t>10. Премии за выполнение особо важных и сложных заданий, исходя из сложившейся экономии фонда оплаты труда, могут выплачиваться по итогам выполнения особо важных и сложных заданий в течение месяца, квартала и по результатам работы за год.</w:t>
      </w:r>
    </w:p>
    <w:p w:rsidR="006D3F89" w:rsidRPr="006D3F89" w:rsidRDefault="006D3F89">
      <w:pPr>
        <w:pStyle w:val="ConsPlusNormal"/>
        <w:ind w:firstLine="540"/>
        <w:jc w:val="both"/>
      </w:pPr>
      <w:r w:rsidRPr="006D3F89">
        <w:t>11. Премирование гражданских служащих центрального аппарата Роскомнадзора и руководителей территориальных органов Роскомнадзора производится на основании приказа руководителя Роскомнадзора.</w:t>
      </w:r>
    </w:p>
    <w:p w:rsidR="006D3F89" w:rsidRPr="006D3F89" w:rsidRDefault="006D3F89">
      <w:pPr>
        <w:pStyle w:val="ConsPlusNormal"/>
        <w:ind w:firstLine="540"/>
        <w:jc w:val="both"/>
      </w:pPr>
      <w:r w:rsidRPr="006D3F89">
        <w:t>12. Премирование заместителей руководителя территориальных органов и гражданских служащих территориальных органов производится на основании приказов руководителей территориальных органов.</w:t>
      </w:r>
    </w:p>
    <w:p w:rsidR="006D3F89" w:rsidRPr="006D3F89" w:rsidRDefault="006D3F89">
      <w:pPr>
        <w:pStyle w:val="ConsPlusNormal"/>
        <w:ind w:firstLine="540"/>
        <w:jc w:val="both"/>
      </w:pPr>
      <w:r w:rsidRPr="006D3F89">
        <w:t xml:space="preserve">13. Выплата премий производится в пределах средств фонда оплаты труда, установленного </w:t>
      </w:r>
      <w:proofErr w:type="spellStart"/>
      <w:r w:rsidRPr="006D3F89">
        <w:t>Роскомнадзору</w:t>
      </w:r>
      <w:proofErr w:type="spellEnd"/>
      <w:r w:rsidRPr="006D3F89">
        <w:t xml:space="preserve"> на соответствующий год, в том числе за счет дополнительно выделенных </w:t>
      </w:r>
      <w:proofErr w:type="spellStart"/>
      <w:r w:rsidRPr="006D3F89">
        <w:t>Роскомнадзору</w:t>
      </w:r>
      <w:proofErr w:type="spellEnd"/>
      <w:r w:rsidRPr="006D3F89">
        <w:t xml:space="preserve"> средств на материальное стимулирование гражданских служащих.</w:t>
      </w:r>
    </w:p>
    <w:p w:rsidR="006D3F89" w:rsidRPr="006D3F89" w:rsidRDefault="006D3F89">
      <w:pPr>
        <w:pStyle w:val="ConsPlusNormal"/>
        <w:ind w:firstLine="540"/>
        <w:jc w:val="both"/>
      </w:pPr>
      <w:r w:rsidRPr="006D3F89">
        <w:t>14. Выплата премий производится конкретному гражданскому служащему, исходя из результатов его деятельности, и максимальными размерами не ограничивается.</w:t>
      </w:r>
    </w:p>
    <w:p w:rsidR="006D3F89" w:rsidRPr="006D3F89" w:rsidRDefault="006D3F89">
      <w:pPr>
        <w:pStyle w:val="ConsPlusNormal"/>
        <w:ind w:firstLine="540"/>
        <w:jc w:val="both"/>
      </w:pPr>
      <w:r w:rsidRPr="006D3F89">
        <w:t>15. При определении размера премии гражданскому служащему учитывается:</w:t>
      </w:r>
    </w:p>
    <w:p w:rsidR="006D3F89" w:rsidRPr="006D3F89" w:rsidRDefault="006D3F89">
      <w:pPr>
        <w:pStyle w:val="ConsPlusNormal"/>
        <w:ind w:firstLine="540"/>
        <w:jc w:val="both"/>
      </w:pPr>
      <w:r w:rsidRPr="006D3F89">
        <w:t>а) успешное выполнение особо важных и сложных заданий;</w:t>
      </w:r>
    </w:p>
    <w:p w:rsidR="006D3F89" w:rsidRPr="006D3F89" w:rsidRDefault="006D3F89">
      <w:pPr>
        <w:pStyle w:val="ConsPlusNormal"/>
        <w:ind w:firstLine="540"/>
        <w:jc w:val="both"/>
      </w:pPr>
      <w:r w:rsidRPr="006D3F89">
        <w:t>б) положительные результаты деятельности Роскомнадзора;</w:t>
      </w:r>
    </w:p>
    <w:p w:rsidR="006D3F89" w:rsidRPr="006D3F89" w:rsidRDefault="006D3F89">
      <w:pPr>
        <w:pStyle w:val="ConsPlusNormal"/>
        <w:ind w:firstLine="540"/>
        <w:jc w:val="both"/>
      </w:pPr>
      <w:r w:rsidRPr="006D3F89">
        <w:t>в) выполнение мероприятий государственных, федеральных целевых и ведомственных программ, исполнение которых по решению Президента Российской Федерации, Федерального Собрания Российской Федерации, Правительства Российской Федерации возложено на Федеральную службу по надзору в сфере связи, информационных технологий и массовых коммуникаций и ее территориальные органы;</w:t>
      </w:r>
    </w:p>
    <w:p w:rsidR="006D3F89" w:rsidRPr="006D3F89" w:rsidRDefault="006D3F89">
      <w:pPr>
        <w:pStyle w:val="ConsPlusNormal"/>
        <w:ind w:firstLine="540"/>
        <w:jc w:val="both"/>
      </w:pPr>
      <w:r w:rsidRPr="006D3F89">
        <w:t>г) разработка (совершенствование) методологии и нормативного обеспечения деятельности Роскомнадзора;</w:t>
      </w:r>
    </w:p>
    <w:p w:rsidR="006D3F89" w:rsidRPr="006D3F89" w:rsidRDefault="006D3F89">
      <w:pPr>
        <w:pStyle w:val="ConsPlusNormal"/>
        <w:ind w:firstLine="540"/>
        <w:jc w:val="both"/>
      </w:pPr>
      <w:proofErr w:type="spellStart"/>
      <w:r w:rsidRPr="006D3F89">
        <w:t>д</w:t>
      </w:r>
      <w:proofErr w:type="spellEnd"/>
      <w:r w:rsidRPr="006D3F89">
        <w:t>) качественное выполнение приказов и поручений руководства с учетом обеспечения задач и функций Роскомнадзора;</w:t>
      </w:r>
    </w:p>
    <w:p w:rsidR="006D3F89" w:rsidRPr="006D3F89" w:rsidRDefault="006D3F89">
      <w:pPr>
        <w:pStyle w:val="ConsPlusNormal"/>
        <w:ind w:firstLine="540"/>
        <w:jc w:val="both"/>
      </w:pPr>
      <w:r w:rsidRPr="006D3F89">
        <w:t>е) участие в подготовке и организации крупных, социально значимых проектов в установленной сфере деятельности;</w:t>
      </w:r>
    </w:p>
    <w:p w:rsidR="006D3F89" w:rsidRPr="006D3F89" w:rsidRDefault="006D3F89">
      <w:pPr>
        <w:pStyle w:val="ConsPlusNormal"/>
        <w:ind w:firstLine="540"/>
        <w:jc w:val="both"/>
      </w:pPr>
      <w:r w:rsidRPr="006D3F89">
        <w:t>ж) результаты исполнения гражданскими служащими должностных регламентов;</w:t>
      </w:r>
    </w:p>
    <w:p w:rsidR="006D3F89" w:rsidRPr="006D3F89" w:rsidRDefault="006D3F89">
      <w:pPr>
        <w:pStyle w:val="ConsPlusNormal"/>
        <w:ind w:firstLine="540"/>
        <w:jc w:val="both"/>
      </w:pPr>
      <w:proofErr w:type="spellStart"/>
      <w:r w:rsidRPr="006D3F89">
        <w:t>з</w:t>
      </w:r>
      <w:proofErr w:type="spellEnd"/>
      <w:r w:rsidRPr="006D3F89">
        <w:t xml:space="preserve">) другие показатели деятельности гражданских служащих по решению руководителя </w:t>
      </w:r>
      <w:r w:rsidRPr="006D3F89">
        <w:lastRenderedPageBreak/>
        <w:t>Роскомнадзора (для гражданских служащих центрального аппарата, а также руководителей территориальных органов Роскомнадзора), по решению руководителя территориального органа Роскомнадзора (для гражданских служащих территориальных органов Роскомнадзора).</w:t>
      </w:r>
    </w:p>
    <w:p w:rsidR="006D3F89" w:rsidRPr="006D3F89" w:rsidRDefault="006D3F89">
      <w:pPr>
        <w:pStyle w:val="ConsPlusNormal"/>
        <w:ind w:firstLine="540"/>
        <w:jc w:val="both"/>
      </w:pPr>
      <w:r w:rsidRPr="006D3F89">
        <w:t>16. В целях определения конкретного размера премии государственного служащего центрального аппарата Финансовое управление Роскомнадзора сообщает руководителям структурных подразделений центрального аппарата Роскомнадзора объем денежных средств, предполагаемый к выплате в виде премии в расчете на каждое структурное подразделение Роскомнадзора с учетом фактической численности сотрудников и фактически отработанного времени.</w:t>
      </w:r>
    </w:p>
    <w:p w:rsidR="006D3F89" w:rsidRPr="006D3F89" w:rsidRDefault="006D3F89">
      <w:pPr>
        <w:pStyle w:val="ConsPlusNormal"/>
        <w:ind w:firstLine="540"/>
        <w:jc w:val="both"/>
      </w:pPr>
      <w:r w:rsidRPr="006D3F89">
        <w:t>17. Руководители структурных подразделений центрального аппарата Роскомнадзора после получения информации от Финансового управления об объеме денежных средств, предполагаемых к выплате в виде премий, в течение трех рабочих дней подготавливают письменные предложения, в которых указывают индивидуальный размер премии по каждому гражданскому служащему в зависимости от его личного вклада в выполнение особо важных и сложных заданий.</w:t>
      </w:r>
    </w:p>
    <w:p w:rsidR="006D3F89" w:rsidRPr="006D3F89" w:rsidRDefault="006D3F89">
      <w:pPr>
        <w:pStyle w:val="ConsPlusNormal"/>
        <w:ind w:firstLine="540"/>
        <w:jc w:val="both"/>
      </w:pPr>
      <w:r w:rsidRPr="006D3F89">
        <w:t>18. Руководитель Роскомнадзора может самостоятельно принять решение о повышении или понижении размера премии конкретному государственному служащему центрального аппарата Роскомнадзора, если руководителем его структурного подразделения не были приняты во внимание достигнутые им успехи в работе или допущенные нарушения.</w:t>
      </w:r>
    </w:p>
    <w:p w:rsidR="006D3F89" w:rsidRPr="006D3F89" w:rsidRDefault="006D3F89">
      <w:pPr>
        <w:pStyle w:val="ConsPlusNormal"/>
        <w:ind w:firstLine="540"/>
        <w:jc w:val="both"/>
      </w:pPr>
      <w:r w:rsidRPr="006D3F89">
        <w:t>19. Наиболее отличившимся гражданским служащим могут выплачиваться единовременные премии за большой вклад и инициативность, проявленную при осуществлении своих трудовых обязанностей и выполнении заданий руководства, за активное участие во взаимодействии с другими федеральными органами исполнительной власти и органами власти субъектов Российской Федерации, за долголетний плодотворный труд.</w:t>
      </w:r>
    </w:p>
    <w:p w:rsidR="006D3F89" w:rsidRPr="006D3F89" w:rsidRDefault="006D3F89">
      <w:pPr>
        <w:pStyle w:val="ConsPlusNormal"/>
        <w:ind w:firstLine="540"/>
        <w:jc w:val="both"/>
      </w:pPr>
      <w:r w:rsidRPr="006D3F89">
        <w:t>20. Единовременные премии гражданским служащим выплачиваются из экономии фонда оплаты труда на основании приказов руководителя Роскомнадзора.</w:t>
      </w:r>
    </w:p>
    <w:p w:rsidR="006D3F89" w:rsidRPr="006D3F89" w:rsidRDefault="006D3F89">
      <w:pPr>
        <w:pStyle w:val="ConsPlusNormal"/>
        <w:ind w:firstLine="540"/>
        <w:jc w:val="both"/>
      </w:pPr>
      <w:r w:rsidRPr="006D3F89">
        <w:t>21. Решение о размерах единовременных премий принимается руководителем Роскомнадзора на основании предложений руководителей структурных подразделений и максимальными размерами не ограничиваются.</w:t>
      </w:r>
    </w:p>
    <w:p w:rsidR="006D3F89" w:rsidRPr="006D3F89" w:rsidRDefault="006D3F89">
      <w:pPr>
        <w:pStyle w:val="ConsPlusNormal"/>
        <w:jc w:val="both"/>
      </w:pPr>
    </w:p>
    <w:p w:rsidR="006D3F89" w:rsidRPr="006D3F89" w:rsidRDefault="006D3F89">
      <w:pPr>
        <w:pStyle w:val="ConsPlusNormal"/>
        <w:jc w:val="center"/>
        <w:outlineLvl w:val="1"/>
      </w:pPr>
      <w:r w:rsidRPr="006D3F89">
        <w:t>IV. Порядок премирования руководителей</w:t>
      </w:r>
    </w:p>
    <w:p w:rsidR="006D3F89" w:rsidRPr="006D3F89" w:rsidRDefault="006D3F89">
      <w:pPr>
        <w:pStyle w:val="ConsPlusNormal"/>
        <w:jc w:val="center"/>
      </w:pPr>
      <w:r w:rsidRPr="006D3F89">
        <w:t>территориального органа</w:t>
      </w:r>
    </w:p>
    <w:p w:rsidR="006D3F89" w:rsidRPr="006D3F89" w:rsidRDefault="006D3F89">
      <w:pPr>
        <w:pStyle w:val="ConsPlusNormal"/>
        <w:jc w:val="both"/>
      </w:pPr>
    </w:p>
    <w:p w:rsidR="006D3F89" w:rsidRPr="006D3F89" w:rsidRDefault="006D3F89">
      <w:pPr>
        <w:pStyle w:val="ConsPlusNormal"/>
        <w:ind w:firstLine="540"/>
        <w:jc w:val="both"/>
      </w:pPr>
      <w:r w:rsidRPr="006D3F89">
        <w:t>22. Решение о выплате премии за выполнение особо важных и сложных заданий и ее размере руководителю территориального органа принимается руководителем Роскомнадзора на основании предложений заместителей руководителя Роскомнадзора, а также руководителей структурных подразделений Роскомнадзора, и оформляется приказом Роскомнадзора.</w:t>
      </w:r>
    </w:p>
    <w:p w:rsidR="006D3F89" w:rsidRPr="006D3F89" w:rsidRDefault="006D3F89">
      <w:pPr>
        <w:pStyle w:val="ConsPlusNormal"/>
        <w:ind w:firstLine="540"/>
        <w:jc w:val="both"/>
      </w:pPr>
      <w:r w:rsidRPr="006D3F89">
        <w:t>23. Премии руководителю территориального органа за выполнение особо важных и сложных заданий могут выплачиваться по итогам выполнения особо важных и сложных заданий в течение месяца, квартала и по результатам работы за год.</w:t>
      </w:r>
    </w:p>
    <w:p w:rsidR="006D3F89" w:rsidRPr="006D3F89" w:rsidRDefault="006D3F89">
      <w:pPr>
        <w:pStyle w:val="ConsPlusNormal"/>
        <w:ind w:firstLine="540"/>
        <w:jc w:val="both"/>
      </w:pPr>
      <w:r w:rsidRPr="006D3F89">
        <w:t>24. Базовый размер ежемесячной премии руководителя территориального органа определяется исходя из установленного денежного содержания, соответствующей категории территориального органа в зависимости от установленной численности, а также с учетом применения районных коэффициентов и северных надбавок, а также фактически отработанного времени.</w:t>
      </w:r>
    </w:p>
    <w:p w:rsidR="006D3F89" w:rsidRPr="006D3F89" w:rsidRDefault="006D3F89">
      <w:pPr>
        <w:pStyle w:val="ConsPlusNormal"/>
        <w:ind w:firstLine="540"/>
        <w:jc w:val="both"/>
      </w:pPr>
      <w:r w:rsidRPr="006D3F89">
        <w:t>Ежемесячные премии за выполнения особо важных и сложных заданий руководителю территориального органа выплачиваются в пределах фонда оплаты труда, установленного территориальному органу.</w:t>
      </w:r>
    </w:p>
    <w:p w:rsidR="006D3F89" w:rsidRPr="006D3F89" w:rsidRDefault="006D3F89">
      <w:pPr>
        <w:pStyle w:val="ConsPlusNormal"/>
        <w:ind w:firstLine="540"/>
        <w:jc w:val="both"/>
      </w:pPr>
      <w:r w:rsidRPr="006D3F89">
        <w:t xml:space="preserve">25. Базовый размер премии по итогам работы за квартал, год формируется </w:t>
      </w:r>
      <w:proofErr w:type="spellStart"/>
      <w:r w:rsidRPr="006D3F89">
        <w:t>Роскомнадзором</w:t>
      </w:r>
      <w:proofErr w:type="spellEnd"/>
      <w:r w:rsidRPr="006D3F89">
        <w:t xml:space="preserve"> в пределах экономии средств на оплату труда, полученной при утверждении фонда оплаты труда территориальных органов Роскомнадзора на соответствующий год. При расчете базового размера премии руководителей территориальных органов федеральных округов по итогам работы за квартал, год применяется повышенный коэффициент.</w:t>
      </w:r>
    </w:p>
    <w:p w:rsidR="006D3F89" w:rsidRPr="006D3F89" w:rsidRDefault="006D3F89">
      <w:pPr>
        <w:pStyle w:val="ConsPlusNormal"/>
        <w:ind w:firstLine="540"/>
        <w:jc w:val="both"/>
      </w:pPr>
      <w:r w:rsidRPr="006D3F89">
        <w:t xml:space="preserve">26. Руководитель территориального органа премируется в зависимости от результатов его </w:t>
      </w:r>
      <w:r w:rsidRPr="006D3F89">
        <w:lastRenderedPageBreak/>
        <w:t>работы, работы территориального органа в целом и на основании анализа информации об эффективности деятельности, представляемой структурными подразделениями центрального аппарата Роскомнадзора и территориальными органами. Информация, представляемая структурными подразделениями центрального аппарата Роскомнадзора, должна содержать обоснованные данные о наличии отклонений от базового размера премии путем увеличения или снижения размера премии, выраженные в процентах. При этом показатель увеличения размера премии не может превышать 25 процентов базового размера премии.</w:t>
      </w:r>
    </w:p>
    <w:p w:rsidR="006D3F89" w:rsidRPr="006D3F89" w:rsidRDefault="006D3F89">
      <w:pPr>
        <w:pStyle w:val="ConsPlusNormal"/>
        <w:ind w:firstLine="540"/>
        <w:jc w:val="both"/>
      </w:pPr>
      <w:r w:rsidRPr="006D3F89">
        <w:t xml:space="preserve">27. Для принятия решения о премировании руководителя территориального органа информация, указанная в </w:t>
      </w:r>
      <w:hyperlink w:anchor="P141" w:history="1">
        <w:r w:rsidRPr="006D3F89">
          <w:t>пункте 28</w:t>
        </w:r>
      </w:hyperlink>
      <w:r w:rsidRPr="006D3F89">
        <w:t xml:space="preserve"> настоящего Положения, представляется в Управление организационной работы Роскомнадзора:</w:t>
      </w:r>
    </w:p>
    <w:p w:rsidR="006D3F89" w:rsidRPr="006D3F89" w:rsidRDefault="006D3F89">
      <w:pPr>
        <w:pStyle w:val="ConsPlusNormal"/>
        <w:ind w:firstLine="540"/>
        <w:jc w:val="both"/>
      </w:pPr>
      <w:r w:rsidRPr="006D3F89">
        <w:t>- за текущий месяц - в срок до 10 числа месяца, следующего за отчетным месяцем;</w:t>
      </w:r>
    </w:p>
    <w:p w:rsidR="006D3F89" w:rsidRPr="006D3F89" w:rsidRDefault="006D3F89">
      <w:pPr>
        <w:pStyle w:val="ConsPlusNormal"/>
        <w:ind w:firstLine="540"/>
        <w:jc w:val="both"/>
      </w:pPr>
      <w:r w:rsidRPr="006D3F89">
        <w:t>- за текущий квартал - в срок до 10 числа месяца, следующего за отчетным кварталом;</w:t>
      </w:r>
    </w:p>
    <w:p w:rsidR="006D3F89" w:rsidRPr="006D3F89" w:rsidRDefault="006D3F89">
      <w:pPr>
        <w:pStyle w:val="ConsPlusNormal"/>
        <w:ind w:firstLine="540"/>
        <w:jc w:val="both"/>
      </w:pPr>
      <w:r w:rsidRPr="006D3F89">
        <w:t>- за год - в срок до 15 декабря текущего года.</w:t>
      </w:r>
    </w:p>
    <w:p w:rsidR="006D3F89" w:rsidRPr="006D3F89" w:rsidRDefault="006D3F89">
      <w:pPr>
        <w:pStyle w:val="ConsPlusNormal"/>
        <w:ind w:firstLine="540"/>
        <w:jc w:val="both"/>
      </w:pPr>
      <w:bookmarkStart w:id="2" w:name="P141"/>
      <w:bookmarkEnd w:id="2"/>
      <w:r w:rsidRPr="006D3F89">
        <w:t>28. Предложения о премировании руководителей территориальных органов по результатам работы за отчетный период представляются Управлением организационной работы Роскомнадзора на согласование курирующему заместителю руководителя Роскомнадзора:</w:t>
      </w:r>
    </w:p>
    <w:p w:rsidR="006D3F89" w:rsidRPr="006D3F89" w:rsidRDefault="006D3F89">
      <w:pPr>
        <w:pStyle w:val="ConsPlusNormal"/>
        <w:ind w:firstLine="540"/>
        <w:jc w:val="both"/>
      </w:pPr>
      <w:r w:rsidRPr="006D3F89">
        <w:t>- за текущий месяц - в срок до 15 числа месяца, следующего за отчетным месяцем;</w:t>
      </w:r>
    </w:p>
    <w:p w:rsidR="006D3F89" w:rsidRPr="006D3F89" w:rsidRDefault="006D3F89">
      <w:pPr>
        <w:pStyle w:val="ConsPlusNormal"/>
        <w:ind w:firstLine="540"/>
        <w:jc w:val="both"/>
      </w:pPr>
      <w:r w:rsidRPr="006D3F89">
        <w:t>- за текущий квартал - в срок до 15 числа месяца, следующего за отчетным кварталом;</w:t>
      </w:r>
    </w:p>
    <w:p w:rsidR="006D3F89" w:rsidRPr="006D3F89" w:rsidRDefault="006D3F89">
      <w:pPr>
        <w:pStyle w:val="ConsPlusNormal"/>
        <w:ind w:firstLine="540"/>
        <w:jc w:val="both"/>
      </w:pPr>
      <w:r w:rsidRPr="006D3F89">
        <w:t>- за год - в срок до 18 декабря текущего года.</w:t>
      </w:r>
    </w:p>
    <w:p w:rsidR="006D3F89" w:rsidRPr="006D3F89" w:rsidRDefault="006D3F89">
      <w:pPr>
        <w:pStyle w:val="ConsPlusNormal"/>
        <w:ind w:firstLine="540"/>
        <w:jc w:val="both"/>
      </w:pPr>
      <w:r w:rsidRPr="006D3F89">
        <w:t>29. В течение 5 рабочих дней после получения согласованных предложений о премировании Финансовое управление осуществляет расчет премии и представляет руководителю Роскомнадзора проект приказа Роскомнадзора о премировании руководителей территориальных органов.</w:t>
      </w:r>
    </w:p>
    <w:p w:rsidR="006D3F89" w:rsidRPr="006D3F89" w:rsidRDefault="006D3F89">
      <w:pPr>
        <w:pStyle w:val="ConsPlusNormal"/>
        <w:jc w:val="both"/>
      </w:pPr>
    </w:p>
    <w:p w:rsidR="006D3F89" w:rsidRPr="006D3F89" w:rsidRDefault="006D3F89">
      <w:pPr>
        <w:pStyle w:val="ConsPlusNormal"/>
        <w:jc w:val="center"/>
        <w:outlineLvl w:val="1"/>
      </w:pPr>
      <w:r w:rsidRPr="006D3F89">
        <w:t>V. Единовременные выплаты при предоставлении ежегодного</w:t>
      </w:r>
    </w:p>
    <w:p w:rsidR="006D3F89" w:rsidRPr="006D3F89" w:rsidRDefault="006D3F89">
      <w:pPr>
        <w:pStyle w:val="ConsPlusNormal"/>
        <w:jc w:val="center"/>
      </w:pPr>
      <w:r w:rsidRPr="006D3F89">
        <w:t>оплачиваемого отпуска и выплаты материальной помощи</w:t>
      </w:r>
    </w:p>
    <w:p w:rsidR="006D3F89" w:rsidRPr="006D3F89" w:rsidRDefault="006D3F89">
      <w:pPr>
        <w:pStyle w:val="ConsPlusNormal"/>
        <w:jc w:val="both"/>
      </w:pPr>
    </w:p>
    <w:p w:rsidR="006D3F89" w:rsidRPr="006D3F89" w:rsidRDefault="006D3F89">
      <w:pPr>
        <w:pStyle w:val="ConsPlusNormal"/>
        <w:ind w:firstLine="540"/>
        <w:jc w:val="both"/>
      </w:pPr>
      <w:r w:rsidRPr="006D3F89">
        <w:t>30. Гражданским служащим производится единовременная выплата при предоставлении ежегодного оплачиваемого отпуска (далее - единовременная выплата) в размере двух месячных окладов денежного содержания и материальная помощь в размере одного месячного оклада денежного содержания один раз в год на основании заявления гражданского служащего.</w:t>
      </w:r>
    </w:p>
    <w:p w:rsidR="006D3F89" w:rsidRPr="006D3F89" w:rsidRDefault="006D3F89">
      <w:pPr>
        <w:pStyle w:val="ConsPlusNormal"/>
        <w:ind w:firstLine="540"/>
        <w:jc w:val="both"/>
      </w:pPr>
      <w:r w:rsidRPr="006D3F89">
        <w:t>31. В случае разделения ежегодного оплачиваемого отпуска единовременная выплата представляется один раз в год при предоставлении одной из частей указанного отпуска.</w:t>
      </w:r>
    </w:p>
    <w:p w:rsidR="006D3F89" w:rsidRPr="006D3F89" w:rsidRDefault="006D3F89">
      <w:pPr>
        <w:pStyle w:val="ConsPlusNormal"/>
        <w:ind w:firstLine="540"/>
        <w:jc w:val="both"/>
      </w:pPr>
      <w:r w:rsidRPr="006D3F89">
        <w:t xml:space="preserve">32. Исключен. - </w:t>
      </w:r>
      <w:hyperlink r:id="rId12" w:history="1">
        <w:r w:rsidRPr="006D3F89">
          <w:t>Приказ</w:t>
        </w:r>
      </w:hyperlink>
      <w:r w:rsidRPr="006D3F89">
        <w:t xml:space="preserve"> Роскомнадзора от 08.08.2016 N 209.</w:t>
      </w:r>
    </w:p>
    <w:p w:rsidR="006D3F89" w:rsidRPr="006D3F89" w:rsidRDefault="006D3F89">
      <w:pPr>
        <w:pStyle w:val="ConsPlusNormal"/>
        <w:ind w:firstLine="540"/>
        <w:jc w:val="both"/>
      </w:pPr>
      <w:r w:rsidRPr="006D3F89">
        <w:t>33. Единовременная выплата производится при предоставлении ежегодного оплачиваемого отпуска за текущий рабочий год.</w:t>
      </w:r>
    </w:p>
    <w:p w:rsidR="006D3F89" w:rsidRPr="006D3F89" w:rsidRDefault="006D3F89">
      <w:pPr>
        <w:pStyle w:val="ConsPlusNormal"/>
        <w:ind w:firstLine="540"/>
        <w:jc w:val="both"/>
      </w:pPr>
      <w:r w:rsidRPr="006D3F89">
        <w:t xml:space="preserve">34. Право на получение единовременной выплаты за первый год работы у гражданского служащего возникает по истечении шести месяцев непрерывной службы в </w:t>
      </w:r>
      <w:proofErr w:type="spellStart"/>
      <w:r w:rsidRPr="006D3F89">
        <w:t>Роскомнадзоре</w:t>
      </w:r>
      <w:proofErr w:type="spellEnd"/>
      <w:r w:rsidRPr="006D3F89">
        <w:t>.</w:t>
      </w:r>
    </w:p>
    <w:p w:rsidR="006D3F89" w:rsidRPr="006D3F89" w:rsidRDefault="006D3F89">
      <w:pPr>
        <w:pStyle w:val="ConsPlusNormal"/>
        <w:ind w:firstLine="540"/>
        <w:jc w:val="both"/>
      </w:pPr>
      <w:r w:rsidRPr="006D3F89">
        <w:t>35. Материальная помощь выплачивается на основании: для гражданских служащих центрального аппарата - приказа Роскомнадзора, для гражданских служащих территориальных органов - приказа территориального органа.</w:t>
      </w:r>
    </w:p>
    <w:p w:rsidR="006D3F89" w:rsidRPr="006D3F89" w:rsidRDefault="006D3F89">
      <w:pPr>
        <w:pStyle w:val="ConsPlusNormal"/>
        <w:ind w:firstLine="540"/>
        <w:jc w:val="both"/>
      </w:pPr>
      <w:r w:rsidRPr="006D3F89">
        <w:t>36. Материальная помощь гражданскому служащему может быть выплачена по его личному заявлению в течение календарного года независимо от его ухода в ежегодный основной оплачиваемый отпуск.</w:t>
      </w:r>
    </w:p>
    <w:p w:rsidR="006D3F89" w:rsidRPr="006D3F89" w:rsidRDefault="006D3F89">
      <w:pPr>
        <w:pStyle w:val="ConsPlusNormal"/>
        <w:ind w:firstLine="540"/>
        <w:jc w:val="both"/>
      </w:pPr>
      <w:r w:rsidRPr="006D3F89">
        <w:t>37. В случае, если гражданский служащий в течение года не получал материальную помощь, выплата производится в конце года по заявлению.</w:t>
      </w:r>
    </w:p>
    <w:p w:rsidR="006D3F89" w:rsidRPr="006D3F89" w:rsidRDefault="006D3F89">
      <w:pPr>
        <w:pStyle w:val="ConsPlusNormal"/>
        <w:ind w:firstLine="540"/>
        <w:jc w:val="both"/>
      </w:pPr>
      <w:r w:rsidRPr="006D3F89">
        <w:t xml:space="preserve">38. Право на получение материальной помощи, кроме материальной помощи, предусмотренной </w:t>
      </w:r>
      <w:hyperlink w:anchor="P164" w:history="1">
        <w:r w:rsidRPr="006D3F89">
          <w:t>пунктом 41</w:t>
        </w:r>
      </w:hyperlink>
      <w:r w:rsidRPr="006D3F89">
        <w:t xml:space="preserve"> настоящего Положения, за первый год работы у гражданского служащего возникает по истечении шести месяцев непрерывной службы в </w:t>
      </w:r>
      <w:proofErr w:type="spellStart"/>
      <w:r w:rsidRPr="006D3F89">
        <w:t>Роскомнадзоре</w:t>
      </w:r>
      <w:proofErr w:type="spellEnd"/>
      <w:r w:rsidRPr="006D3F89">
        <w:t>.</w:t>
      </w:r>
    </w:p>
    <w:p w:rsidR="006D3F89" w:rsidRPr="006D3F89" w:rsidRDefault="006D3F89">
      <w:pPr>
        <w:pStyle w:val="ConsPlusNormal"/>
        <w:jc w:val="both"/>
      </w:pPr>
      <w:r w:rsidRPr="006D3F89">
        <w:t xml:space="preserve">(в ред. </w:t>
      </w:r>
      <w:hyperlink r:id="rId13" w:history="1">
        <w:r w:rsidRPr="006D3F89">
          <w:t>Приказа</w:t>
        </w:r>
      </w:hyperlink>
      <w:r w:rsidRPr="006D3F89">
        <w:t xml:space="preserve"> Роскомнадзора от 08.08.2016 N 209)</w:t>
      </w:r>
    </w:p>
    <w:p w:rsidR="006D3F89" w:rsidRPr="006D3F89" w:rsidRDefault="006D3F89">
      <w:pPr>
        <w:pStyle w:val="ConsPlusNormal"/>
        <w:ind w:firstLine="540"/>
        <w:jc w:val="both"/>
      </w:pPr>
      <w:r w:rsidRPr="006D3F89">
        <w:t xml:space="preserve">39. Материальная помощь не выплачивается гражданским служащим, увольняемым по основаниям, предусмотренным </w:t>
      </w:r>
      <w:hyperlink r:id="rId14" w:history="1">
        <w:r w:rsidRPr="006D3F89">
          <w:t>пунктами 2</w:t>
        </w:r>
      </w:hyperlink>
      <w:r w:rsidRPr="006D3F89">
        <w:t xml:space="preserve">, </w:t>
      </w:r>
      <w:hyperlink r:id="rId15" w:history="1">
        <w:r w:rsidRPr="006D3F89">
          <w:t>3</w:t>
        </w:r>
      </w:hyperlink>
      <w:r w:rsidRPr="006D3F89">
        <w:t xml:space="preserve">, </w:t>
      </w:r>
      <w:hyperlink r:id="rId16" w:history="1">
        <w:r w:rsidRPr="006D3F89">
          <w:t>4</w:t>
        </w:r>
      </w:hyperlink>
      <w:r w:rsidRPr="006D3F89">
        <w:t xml:space="preserve">, </w:t>
      </w:r>
      <w:hyperlink r:id="rId17" w:history="1">
        <w:r w:rsidRPr="006D3F89">
          <w:t>5</w:t>
        </w:r>
      </w:hyperlink>
      <w:r w:rsidRPr="006D3F89">
        <w:t xml:space="preserve">, </w:t>
      </w:r>
      <w:hyperlink r:id="rId18" w:history="1">
        <w:r w:rsidRPr="006D3F89">
          <w:t>6</w:t>
        </w:r>
      </w:hyperlink>
      <w:r w:rsidRPr="006D3F89">
        <w:t xml:space="preserve">, </w:t>
      </w:r>
      <w:hyperlink r:id="rId19" w:history="1">
        <w:r w:rsidRPr="006D3F89">
          <w:t>7 части 1 статьи 37</w:t>
        </w:r>
      </w:hyperlink>
      <w:r w:rsidRPr="006D3F89">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2006, N 6, ст. 636; 2007, </w:t>
      </w:r>
      <w:r w:rsidRPr="006D3F89">
        <w:lastRenderedPageBreak/>
        <w:t>N 10, ст. 1151; N 16, ст. 1828; N 49, ст. 6070; 2008, N 13, ст. 1186; N 30 (ч. II), ст. 3616; N 52 (ч. I), ст. 6235; 2009, N 29, ст. 3597, 3624; N 48, ст. 5719; N 51, ст. 6150, 6159; 2010, N 5, ст. 459; N 7, ст. 704; N 49, ст. 6413; N 51 (ч. III), ст. 6810; 2011, N 1, ст. 31; N 27, ст. 3866; N 29, ст. 4295; N 48, ст. 6730; N 50, ст. 7337; 2012, N 50 (ч. IV), ст. 6954; N 53 (ч. I), ст. 7620, 7652; 2013, N 14, ст. 1665; N 19, ст. 2326, 2329; N 23, ст. 2874; N 27, ст. 3441, 3462, 3477; N 43, ст. 5454; N 48, ст. 6165; N 49 (ч. VII), ст. 6351; N 52 (ч. I), ст. 6961; 2014, N 14, ст. 1545; N 49 (ч. VI), ст. 6905; N 52 (ч. I), ст. 7542; 2015, N 1 (ч. I), ст. 62, 63). Если указанным гражданским служащим материальная помощь уже была оказана в текущем календарном году, то выплаченная материальная помощь удержанию не подлежит.</w:t>
      </w:r>
    </w:p>
    <w:p w:rsidR="006D3F89" w:rsidRPr="006D3F89" w:rsidRDefault="006D3F89">
      <w:pPr>
        <w:pStyle w:val="ConsPlusNormal"/>
        <w:ind w:firstLine="540"/>
        <w:jc w:val="both"/>
      </w:pPr>
      <w:r w:rsidRPr="006D3F89">
        <w:t>40. Материальная помощь не выплачивается гражданским служащим:</w:t>
      </w:r>
    </w:p>
    <w:p w:rsidR="006D3F89" w:rsidRPr="006D3F89" w:rsidRDefault="006D3F89">
      <w:pPr>
        <w:pStyle w:val="ConsPlusNormal"/>
        <w:ind w:firstLine="540"/>
        <w:jc w:val="both"/>
      </w:pPr>
      <w:r w:rsidRPr="006D3F89">
        <w:t>уволенным из центрального аппарата Роскомнадзора (территориального органа Роскомнадзора) и получившим материальную помощь в текущем календарном году и вновь принятым на государственную службу в этом же году;</w:t>
      </w:r>
    </w:p>
    <w:p w:rsidR="006D3F89" w:rsidRPr="006D3F89" w:rsidRDefault="006D3F89">
      <w:pPr>
        <w:pStyle w:val="ConsPlusNormal"/>
        <w:ind w:firstLine="540"/>
        <w:jc w:val="both"/>
      </w:pPr>
      <w:r w:rsidRPr="006D3F89">
        <w:t>находящимся в отпуске по уходу за ребенком до достижения им возраста полутора или трех лет.</w:t>
      </w:r>
    </w:p>
    <w:p w:rsidR="006D3F89" w:rsidRPr="006D3F89" w:rsidRDefault="006D3F89">
      <w:pPr>
        <w:pStyle w:val="ConsPlusNormal"/>
        <w:ind w:firstLine="540"/>
        <w:jc w:val="both"/>
      </w:pPr>
      <w:bookmarkStart w:id="3" w:name="P164"/>
      <w:bookmarkEnd w:id="3"/>
      <w:r w:rsidRPr="006D3F89">
        <w:t>41. В индивидуальном порядке (при наличии экономии по фонду оплаты труда гражданских служащих) гражданским служащим Роскомнадзора может быть выплачена дополнительная материальная помощь в следующих случаях:</w:t>
      </w:r>
    </w:p>
    <w:p w:rsidR="006D3F89" w:rsidRPr="006D3F89" w:rsidRDefault="006D3F89">
      <w:pPr>
        <w:pStyle w:val="ConsPlusNormal"/>
        <w:ind w:firstLine="540"/>
        <w:jc w:val="both"/>
      </w:pPr>
      <w:r w:rsidRPr="006D3F89">
        <w:t>смерти супруга, супруги, родителей, детей (при предъявлении свидетельства о смерти и документов, подтверждающих родство);</w:t>
      </w:r>
    </w:p>
    <w:p w:rsidR="006D3F89" w:rsidRPr="006D3F89" w:rsidRDefault="006D3F89">
      <w:pPr>
        <w:pStyle w:val="ConsPlusNormal"/>
        <w:ind w:firstLine="540"/>
        <w:jc w:val="both"/>
      </w:pPr>
      <w:r w:rsidRPr="006D3F89">
        <w:t>рождении ребенка на основании свидетельства о рождении ребенка;</w:t>
      </w:r>
    </w:p>
    <w:p w:rsidR="006D3F89" w:rsidRPr="006D3F89" w:rsidRDefault="006D3F89">
      <w:pPr>
        <w:pStyle w:val="ConsPlusNormal"/>
        <w:ind w:firstLine="540"/>
        <w:jc w:val="both"/>
      </w:pPr>
      <w:r w:rsidRPr="006D3F89">
        <w:t>вступлении в брак на основании свидетельства о заключении брака;</w:t>
      </w:r>
    </w:p>
    <w:p w:rsidR="006D3F89" w:rsidRPr="006D3F89" w:rsidRDefault="006D3F89">
      <w:pPr>
        <w:pStyle w:val="ConsPlusNormal"/>
        <w:ind w:firstLine="540"/>
        <w:jc w:val="both"/>
      </w:pPr>
      <w:r w:rsidRPr="006D3F89">
        <w:t>утраты личного имущества в результате пожара или стихийного бедствия, либо в результате противоправных действий третьих лиц, влекущих за собой необходимость значительных затрат денежных средств при предъявлении подтверждающих документов (справок из органов местного самоуправления, внутренних дел, противопожарной службы и др.);</w:t>
      </w:r>
    </w:p>
    <w:p w:rsidR="006D3F89" w:rsidRPr="006D3F89" w:rsidRDefault="006D3F89">
      <w:pPr>
        <w:pStyle w:val="ConsPlusNormal"/>
        <w:ind w:firstLine="540"/>
        <w:jc w:val="both"/>
      </w:pPr>
      <w:r w:rsidRPr="006D3F89">
        <w:t>потребности в лечении и восстановлении здоровья в связи с увечьем (ранением, травмой, контузией), заболеванием, несчастным случаем, аварией (при предоставлении соответствующих медицинских справок, заключений и других подтверждающих документов;</w:t>
      </w:r>
    </w:p>
    <w:p w:rsidR="006D3F89" w:rsidRPr="006D3F89" w:rsidRDefault="006D3F89">
      <w:pPr>
        <w:pStyle w:val="ConsPlusNormal"/>
        <w:ind w:firstLine="540"/>
        <w:jc w:val="both"/>
      </w:pPr>
      <w:r w:rsidRPr="006D3F89">
        <w:t>иных случаях по решению руководителя Роскомнадзора, руководителя территориального органа Роскомнадзора.</w:t>
      </w:r>
    </w:p>
    <w:p w:rsidR="006D3F89" w:rsidRPr="006D3F89" w:rsidRDefault="006D3F89">
      <w:pPr>
        <w:pStyle w:val="ConsPlusNormal"/>
        <w:jc w:val="both"/>
      </w:pPr>
      <w:r w:rsidRPr="006D3F89">
        <w:t xml:space="preserve">(абзац введен </w:t>
      </w:r>
      <w:hyperlink r:id="rId20" w:history="1">
        <w:r w:rsidRPr="006D3F89">
          <w:t>Приказом</w:t>
        </w:r>
      </w:hyperlink>
      <w:r w:rsidRPr="006D3F89">
        <w:t xml:space="preserve"> Роскомнадзора от 08.08.2016 N 209)</w:t>
      </w:r>
    </w:p>
    <w:p w:rsidR="006D3F89" w:rsidRPr="006D3F89" w:rsidRDefault="006D3F89">
      <w:pPr>
        <w:pStyle w:val="ConsPlusNormal"/>
        <w:ind w:firstLine="540"/>
        <w:jc w:val="both"/>
      </w:pPr>
      <w:r w:rsidRPr="006D3F89">
        <w:t xml:space="preserve">41.1. Исключен. - </w:t>
      </w:r>
      <w:hyperlink r:id="rId21" w:history="1">
        <w:r w:rsidRPr="006D3F89">
          <w:t>Приказ</w:t>
        </w:r>
      </w:hyperlink>
      <w:r w:rsidRPr="006D3F89">
        <w:t xml:space="preserve"> Роскомнадзора от 08.08.2016 N 209.</w:t>
      </w:r>
    </w:p>
    <w:p w:rsidR="006D3F89" w:rsidRPr="006D3F89" w:rsidRDefault="006D3F89">
      <w:pPr>
        <w:pStyle w:val="ConsPlusNormal"/>
        <w:ind w:firstLine="540"/>
        <w:jc w:val="both"/>
      </w:pPr>
      <w:r w:rsidRPr="006D3F89">
        <w:t>42. Решение о выплате дополнительной материальной помощи и ее размере:</w:t>
      </w:r>
    </w:p>
    <w:p w:rsidR="006D3F89" w:rsidRPr="006D3F89" w:rsidRDefault="006D3F89">
      <w:pPr>
        <w:pStyle w:val="ConsPlusNormal"/>
        <w:ind w:firstLine="540"/>
        <w:jc w:val="both"/>
      </w:pPr>
      <w:r w:rsidRPr="006D3F89">
        <w:t>по гражданским служащим центрального аппарата Роскомнадзора принимается руководителем Роскомнадзора по согласованию с начальником Финансового управления Роскомнадзора на основании заявления гражданского служащего;</w:t>
      </w:r>
    </w:p>
    <w:p w:rsidR="006D3F89" w:rsidRPr="006D3F89" w:rsidRDefault="006D3F89">
      <w:pPr>
        <w:pStyle w:val="ConsPlusNormal"/>
        <w:ind w:firstLine="540"/>
        <w:jc w:val="both"/>
      </w:pPr>
      <w:r w:rsidRPr="006D3F89">
        <w:t>по руководителям территориальных органов Роскомнадзора принимается руководителем Роскомнадзора на основании их личных заявлений;</w:t>
      </w:r>
    </w:p>
    <w:p w:rsidR="006D3F89" w:rsidRPr="006D3F89" w:rsidRDefault="006D3F89">
      <w:pPr>
        <w:pStyle w:val="ConsPlusNormal"/>
        <w:ind w:firstLine="540"/>
        <w:jc w:val="both"/>
      </w:pPr>
      <w:r w:rsidRPr="006D3F89">
        <w:t>по гражданским служащим территориальных органов Роскомнадзора, включая заместителей руководителя территориального органа, принимается руководителем соответствующего территориального органа Роскомнадзора, по согласованию со структурным подразделением, на которое возложены функции по финансово-экономическим вопросам, на основании заявления гражданского служащего.</w:t>
      </w:r>
    </w:p>
    <w:p w:rsidR="006D3F89" w:rsidRPr="006D3F89" w:rsidRDefault="006D3F89">
      <w:pPr>
        <w:pStyle w:val="ConsPlusNormal"/>
        <w:ind w:firstLine="540"/>
        <w:jc w:val="both"/>
      </w:pPr>
      <w:r w:rsidRPr="006D3F89">
        <w:t>43. В случае смерти гражданского служащего Роскомнадзора материальная помощь может быть выплачена члену его семьи или лицу, находившемуся на иждивении умершего на день его смерти, по их заявлению при предъявлении соответствующих документов.</w:t>
      </w:r>
    </w:p>
    <w:p w:rsidR="006D3F89" w:rsidRPr="006D3F89" w:rsidRDefault="006D3F89">
      <w:pPr>
        <w:pStyle w:val="ConsPlusNormal"/>
        <w:ind w:firstLine="540"/>
        <w:jc w:val="both"/>
      </w:pPr>
      <w:r w:rsidRPr="006D3F89">
        <w:t>44. На основании заявления гражданского служащего (члена семьи сотрудника) об оказании материальной помощи издается соответствующий приказ о ее выплате. Выплата материальной помощи производится в пределах установленного фонда оплаты труда Роскомнадзора, территориального органа Роскомнадзора.</w:t>
      </w:r>
    </w:p>
    <w:p w:rsidR="006D3F89" w:rsidRPr="006D3F89" w:rsidRDefault="006D3F89">
      <w:pPr>
        <w:pStyle w:val="ConsPlusNormal"/>
        <w:jc w:val="both"/>
      </w:pPr>
    </w:p>
    <w:p w:rsidR="006D3F89" w:rsidRPr="006D3F89" w:rsidRDefault="006D3F89">
      <w:pPr>
        <w:pStyle w:val="ConsPlusNormal"/>
        <w:jc w:val="center"/>
        <w:outlineLvl w:val="1"/>
      </w:pPr>
      <w:r w:rsidRPr="006D3F89">
        <w:t>VI. Порядок выплаты единовременного поощрения</w:t>
      </w:r>
    </w:p>
    <w:p w:rsidR="006D3F89" w:rsidRPr="006D3F89" w:rsidRDefault="006D3F89">
      <w:pPr>
        <w:pStyle w:val="ConsPlusNormal"/>
        <w:jc w:val="center"/>
      </w:pPr>
      <w:r w:rsidRPr="006D3F89">
        <w:t>за безупречную и эффективную гражданскую службу</w:t>
      </w:r>
    </w:p>
    <w:p w:rsidR="006D3F89" w:rsidRPr="006D3F89" w:rsidRDefault="006D3F89">
      <w:pPr>
        <w:pStyle w:val="ConsPlusNormal"/>
        <w:jc w:val="both"/>
      </w:pPr>
    </w:p>
    <w:p w:rsidR="006D3F89" w:rsidRPr="006D3F89" w:rsidRDefault="006D3F89">
      <w:pPr>
        <w:pStyle w:val="ConsPlusNormal"/>
        <w:ind w:firstLine="540"/>
        <w:jc w:val="both"/>
      </w:pPr>
      <w:r w:rsidRPr="006D3F89">
        <w:lastRenderedPageBreak/>
        <w:t>45. Единовременное поощрение за безупречную и эффективную гражданскую службу выплачивается гражданским служащим в случае награждения орденами и медалями Российской Федерации, знаками отличия Российской Федерации, присвоения почетного звания Российской Федерации, поощрения Президентом Российской Федерации или Правительством Российской Федерации, объявления благодарности Министром связи и массовых коммуникаций Российской Федерации, награждения нагрудным знаком "Почетный радист", присвоения звания "Мастер связи", получения почетной грамоты Министерства связи и массовых коммуникаций Российской Федерации, а также выхода на государственную пенсию за выслугу лет.</w:t>
      </w:r>
    </w:p>
    <w:p w:rsidR="006D3F89" w:rsidRPr="006D3F89" w:rsidRDefault="006D3F89">
      <w:pPr>
        <w:pStyle w:val="ConsPlusNormal"/>
        <w:ind w:firstLine="540"/>
        <w:jc w:val="both"/>
      </w:pPr>
      <w:r w:rsidRPr="006D3F89">
        <w:t>46. При награждении орденами и медалями Российской Федерации, знаками отличия Российской Федерации, присвоения почетного звания Российской Федерации, поощрения Президентом Российской Федерации или Правительством Российской Федерации единовременное поощрение выплачивается в соответствии с действующим законодательством Российской Федерации и по решению руководителя Роскомнадзора или руководителя территориального органа Роскомнадзора.</w:t>
      </w:r>
    </w:p>
    <w:p w:rsidR="006D3F89" w:rsidRPr="006D3F89" w:rsidRDefault="006D3F89">
      <w:pPr>
        <w:pStyle w:val="ConsPlusNormal"/>
        <w:ind w:firstLine="540"/>
        <w:jc w:val="both"/>
      </w:pPr>
      <w:r w:rsidRPr="006D3F89">
        <w:t>47. При объявлении гражданским служащим благодарности Министра связи и массовых коммуникаций Российской Федерации, награждения нагрудным знаком "Почетный радист", присвоении звания "Мастер связи", получения почетной грамоты Министерства связи и массовых коммуникаций Российской Федерации им выплачивается единовременное поощрение в размере одного оклада месячного денежного содержания.</w:t>
      </w:r>
    </w:p>
    <w:p w:rsidR="006D3F89" w:rsidRPr="006D3F89" w:rsidRDefault="006D3F89">
      <w:pPr>
        <w:pStyle w:val="ConsPlusNormal"/>
        <w:ind w:firstLine="540"/>
        <w:jc w:val="both"/>
      </w:pPr>
      <w:r w:rsidRPr="006D3F89">
        <w:t>48. В связи с 50-летием и 60-летием со дня рождения гражданским служащим выплачивается единовременное поощрение в размере одного оклада месячного денежного содержания.</w:t>
      </w:r>
    </w:p>
    <w:p w:rsidR="006D3F89" w:rsidRPr="006D3F89" w:rsidRDefault="006D3F89">
      <w:pPr>
        <w:pStyle w:val="ConsPlusNormal"/>
        <w:ind w:firstLine="540"/>
        <w:jc w:val="both"/>
      </w:pPr>
      <w:r w:rsidRPr="006D3F89">
        <w:t>49. При выходе на государственную пенсию за выслугу лет гражданским служащим выплачивается единовременное поощрение в размере двух месячных денежных содержаний.</w:t>
      </w:r>
    </w:p>
    <w:p w:rsidR="006D3F89" w:rsidRPr="006D3F89" w:rsidRDefault="006D3F89">
      <w:pPr>
        <w:pStyle w:val="ConsPlusNormal"/>
        <w:ind w:firstLine="540"/>
        <w:jc w:val="both"/>
      </w:pPr>
      <w:r w:rsidRPr="006D3F89">
        <w:t>50. Размер единовременного поощрения может быть увеличен по решению руководителя Роскомнадзора, руководителя территориального органа Роскомнадзора.</w:t>
      </w:r>
    </w:p>
    <w:p w:rsidR="006D3F89" w:rsidRPr="006D3F89" w:rsidRDefault="006D3F89">
      <w:pPr>
        <w:pStyle w:val="ConsPlusNormal"/>
        <w:ind w:firstLine="540"/>
        <w:jc w:val="both"/>
      </w:pPr>
      <w:r w:rsidRPr="006D3F89">
        <w:t>51. Выплата единовременного поощрения гражданским служащим производится в пределах установленного фонда оплаты труда на основании приказа руководителя Роскомнадзора, приказа территориального органа Роскомнадзора.</w:t>
      </w:r>
    </w:p>
    <w:p w:rsidR="006D3F89" w:rsidRPr="006D3F89" w:rsidRDefault="006D3F89">
      <w:pPr>
        <w:pStyle w:val="ConsPlusNormal"/>
        <w:jc w:val="both"/>
      </w:pPr>
    </w:p>
    <w:p w:rsidR="006D3F89" w:rsidRPr="006D3F89" w:rsidRDefault="006D3F89">
      <w:pPr>
        <w:pStyle w:val="ConsPlusNormal"/>
        <w:jc w:val="both"/>
      </w:pPr>
    </w:p>
    <w:p w:rsidR="006D3F89" w:rsidRPr="006D3F89" w:rsidRDefault="006D3F89">
      <w:pPr>
        <w:pStyle w:val="ConsPlusNormal"/>
        <w:jc w:val="both"/>
      </w:pPr>
    </w:p>
    <w:p w:rsidR="006D3F89" w:rsidRPr="006D3F89" w:rsidRDefault="006D3F89">
      <w:pPr>
        <w:pStyle w:val="ConsPlusNormal"/>
        <w:jc w:val="both"/>
      </w:pPr>
    </w:p>
    <w:p w:rsidR="006D3F89" w:rsidRPr="006D3F89" w:rsidRDefault="006D3F89">
      <w:pPr>
        <w:pStyle w:val="ConsPlusNormal"/>
        <w:jc w:val="both"/>
      </w:pPr>
    </w:p>
    <w:p w:rsidR="006D3F89" w:rsidRPr="006D3F89" w:rsidRDefault="006D3F89">
      <w:pPr>
        <w:sectPr w:rsidR="006D3F89" w:rsidRPr="006D3F89" w:rsidSect="005B48BB">
          <w:pgSz w:w="11906" w:h="16838"/>
          <w:pgMar w:top="1134" w:right="850" w:bottom="1134" w:left="1701" w:header="708" w:footer="708" w:gutter="0"/>
          <w:cols w:space="708"/>
          <w:docGrid w:linePitch="360"/>
        </w:sectPr>
      </w:pPr>
    </w:p>
    <w:p w:rsidR="006D3F89" w:rsidRPr="006D3F89" w:rsidRDefault="006D3F89">
      <w:pPr>
        <w:pStyle w:val="ConsPlusNormal"/>
        <w:jc w:val="right"/>
        <w:outlineLvl w:val="0"/>
      </w:pPr>
      <w:r w:rsidRPr="006D3F89">
        <w:lastRenderedPageBreak/>
        <w:t>Приложение N 2</w:t>
      </w:r>
    </w:p>
    <w:p w:rsidR="006D3F89" w:rsidRPr="006D3F89" w:rsidRDefault="006D3F89">
      <w:pPr>
        <w:pStyle w:val="ConsPlusNormal"/>
        <w:jc w:val="right"/>
      </w:pPr>
      <w:r w:rsidRPr="006D3F89">
        <w:t>к приказу Федеральной службы</w:t>
      </w:r>
    </w:p>
    <w:p w:rsidR="006D3F89" w:rsidRPr="006D3F89" w:rsidRDefault="006D3F89">
      <w:pPr>
        <w:pStyle w:val="ConsPlusNormal"/>
        <w:jc w:val="right"/>
      </w:pPr>
      <w:r w:rsidRPr="006D3F89">
        <w:t>по надзору в сфере связи,</w:t>
      </w:r>
    </w:p>
    <w:p w:rsidR="006D3F89" w:rsidRPr="006D3F89" w:rsidRDefault="006D3F89">
      <w:pPr>
        <w:pStyle w:val="ConsPlusNormal"/>
        <w:jc w:val="right"/>
      </w:pPr>
      <w:r w:rsidRPr="006D3F89">
        <w:t>информационных технологий</w:t>
      </w:r>
    </w:p>
    <w:p w:rsidR="006D3F89" w:rsidRPr="006D3F89" w:rsidRDefault="006D3F89">
      <w:pPr>
        <w:pStyle w:val="ConsPlusNormal"/>
        <w:jc w:val="right"/>
      </w:pPr>
      <w:r w:rsidRPr="006D3F89">
        <w:t>и массовых коммуникаций</w:t>
      </w:r>
    </w:p>
    <w:p w:rsidR="006D3F89" w:rsidRPr="006D3F89" w:rsidRDefault="006D3F89">
      <w:pPr>
        <w:pStyle w:val="ConsPlusNormal"/>
        <w:jc w:val="right"/>
      </w:pPr>
      <w:r w:rsidRPr="006D3F89">
        <w:t>от 12.02.2015 N 14</w:t>
      </w:r>
    </w:p>
    <w:p w:rsidR="006D3F89" w:rsidRPr="006D3F89" w:rsidRDefault="006D3F89">
      <w:pPr>
        <w:pStyle w:val="ConsPlusNormal"/>
        <w:jc w:val="both"/>
      </w:pPr>
    </w:p>
    <w:p w:rsidR="006D3F89" w:rsidRPr="006D3F89" w:rsidRDefault="006D3F89">
      <w:pPr>
        <w:pStyle w:val="ConsPlusNormal"/>
        <w:jc w:val="center"/>
      </w:pPr>
      <w:bookmarkStart w:id="4" w:name="P202"/>
      <w:bookmarkEnd w:id="4"/>
      <w:r w:rsidRPr="006D3F89">
        <w:t>РАЗМЕРЫ</w:t>
      </w:r>
    </w:p>
    <w:p w:rsidR="006D3F89" w:rsidRPr="006D3F89" w:rsidRDefault="006D3F89">
      <w:pPr>
        <w:pStyle w:val="ConsPlusNormal"/>
        <w:jc w:val="center"/>
      </w:pPr>
      <w:r w:rsidRPr="006D3F89">
        <w:t>ЕЖЕМЕСЯЧНОЙ НАДБАВКИ К ДОЛЖНОСТНОМУ ОКЛАДУ ЗА ВЫСЛУГУ ЛЕТ</w:t>
      </w:r>
    </w:p>
    <w:p w:rsidR="006D3F89" w:rsidRPr="006D3F89" w:rsidRDefault="006D3F89">
      <w:pPr>
        <w:pStyle w:val="ConsPlusNormal"/>
        <w:jc w:val="center"/>
      </w:pPr>
      <w:r w:rsidRPr="006D3F89">
        <w:t>НА ГРАЖДАНСКОЙ СЛУЖБЕ</w:t>
      </w:r>
    </w:p>
    <w:p w:rsidR="006D3F89" w:rsidRPr="006D3F89" w:rsidRDefault="006D3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20"/>
        <w:gridCol w:w="4820"/>
      </w:tblGrid>
      <w:tr w:rsidR="006D3F89" w:rsidRPr="006D3F89">
        <w:tc>
          <w:tcPr>
            <w:tcW w:w="4820" w:type="dxa"/>
          </w:tcPr>
          <w:p w:rsidR="006D3F89" w:rsidRPr="006D3F89" w:rsidRDefault="006D3F89">
            <w:pPr>
              <w:pStyle w:val="ConsPlusNormal"/>
              <w:jc w:val="center"/>
            </w:pPr>
            <w:r w:rsidRPr="006D3F89">
              <w:t>Стаж гражданской службы</w:t>
            </w:r>
          </w:p>
        </w:tc>
        <w:tc>
          <w:tcPr>
            <w:tcW w:w="4820" w:type="dxa"/>
          </w:tcPr>
          <w:p w:rsidR="006D3F89" w:rsidRPr="006D3F89" w:rsidRDefault="006D3F89">
            <w:pPr>
              <w:pStyle w:val="ConsPlusNormal"/>
              <w:jc w:val="center"/>
            </w:pPr>
            <w:r w:rsidRPr="006D3F89">
              <w:t>Размер ежемесячной надбавки за выслугу лет (в процентах)</w:t>
            </w:r>
          </w:p>
        </w:tc>
      </w:tr>
      <w:tr w:rsidR="006D3F89" w:rsidRPr="006D3F89">
        <w:tc>
          <w:tcPr>
            <w:tcW w:w="4820" w:type="dxa"/>
          </w:tcPr>
          <w:p w:rsidR="006D3F89" w:rsidRPr="006D3F89" w:rsidRDefault="006D3F89">
            <w:pPr>
              <w:pStyle w:val="ConsPlusNormal"/>
            </w:pPr>
            <w:r w:rsidRPr="006D3F89">
              <w:t>от 1 года до 5 лет</w:t>
            </w:r>
          </w:p>
        </w:tc>
        <w:tc>
          <w:tcPr>
            <w:tcW w:w="4820" w:type="dxa"/>
          </w:tcPr>
          <w:p w:rsidR="006D3F89" w:rsidRPr="006D3F89" w:rsidRDefault="006D3F89">
            <w:pPr>
              <w:pStyle w:val="ConsPlusNormal"/>
              <w:jc w:val="center"/>
            </w:pPr>
            <w:r w:rsidRPr="006D3F89">
              <w:t>10</w:t>
            </w:r>
          </w:p>
        </w:tc>
      </w:tr>
      <w:tr w:rsidR="006D3F89" w:rsidRPr="006D3F89">
        <w:tc>
          <w:tcPr>
            <w:tcW w:w="4820" w:type="dxa"/>
          </w:tcPr>
          <w:p w:rsidR="006D3F89" w:rsidRPr="006D3F89" w:rsidRDefault="006D3F89">
            <w:pPr>
              <w:pStyle w:val="ConsPlusNormal"/>
            </w:pPr>
            <w:r w:rsidRPr="006D3F89">
              <w:t>от 5 до 10 лет</w:t>
            </w:r>
          </w:p>
        </w:tc>
        <w:tc>
          <w:tcPr>
            <w:tcW w:w="4820" w:type="dxa"/>
          </w:tcPr>
          <w:p w:rsidR="006D3F89" w:rsidRPr="006D3F89" w:rsidRDefault="006D3F89">
            <w:pPr>
              <w:pStyle w:val="ConsPlusNormal"/>
              <w:jc w:val="center"/>
            </w:pPr>
            <w:r w:rsidRPr="006D3F89">
              <w:t>15</w:t>
            </w:r>
          </w:p>
        </w:tc>
      </w:tr>
      <w:tr w:rsidR="006D3F89" w:rsidRPr="006D3F89">
        <w:tc>
          <w:tcPr>
            <w:tcW w:w="4820" w:type="dxa"/>
          </w:tcPr>
          <w:p w:rsidR="006D3F89" w:rsidRPr="006D3F89" w:rsidRDefault="006D3F89">
            <w:pPr>
              <w:pStyle w:val="ConsPlusNormal"/>
            </w:pPr>
            <w:r w:rsidRPr="006D3F89">
              <w:t>от 10 до 15 лет</w:t>
            </w:r>
          </w:p>
        </w:tc>
        <w:tc>
          <w:tcPr>
            <w:tcW w:w="4820" w:type="dxa"/>
          </w:tcPr>
          <w:p w:rsidR="006D3F89" w:rsidRPr="006D3F89" w:rsidRDefault="006D3F89">
            <w:pPr>
              <w:pStyle w:val="ConsPlusNormal"/>
              <w:jc w:val="center"/>
            </w:pPr>
            <w:r w:rsidRPr="006D3F89">
              <w:t>20</w:t>
            </w:r>
          </w:p>
        </w:tc>
      </w:tr>
      <w:tr w:rsidR="006D3F89" w:rsidRPr="006D3F89">
        <w:tc>
          <w:tcPr>
            <w:tcW w:w="4820" w:type="dxa"/>
          </w:tcPr>
          <w:p w:rsidR="006D3F89" w:rsidRPr="006D3F89" w:rsidRDefault="006D3F89">
            <w:pPr>
              <w:pStyle w:val="ConsPlusNormal"/>
            </w:pPr>
            <w:r w:rsidRPr="006D3F89">
              <w:t>свыше 15 лет</w:t>
            </w:r>
          </w:p>
        </w:tc>
        <w:tc>
          <w:tcPr>
            <w:tcW w:w="4820" w:type="dxa"/>
          </w:tcPr>
          <w:p w:rsidR="006D3F89" w:rsidRPr="006D3F89" w:rsidRDefault="006D3F89">
            <w:pPr>
              <w:pStyle w:val="ConsPlusNormal"/>
              <w:jc w:val="center"/>
            </w:pPr>
            <w:r w:rsidRPr="006D3F89">
              <w:t>30</w:t>
            </w:r>
          </w:p>
        </w:tc>
      </w:tr>
    </w:tbl>
    <w:p w:rsidR="006D3F89" w:rsidRPr="006D3F89" w:rsidRDefault="006D3F89">
      <w:pPr>
        <w:pStyle w:val="ConsPlusNormal"/>
        <w:jc w:val="both"/>
      </w:pPr>
    </w:p>
    <w:p w:rsidR="006D3F89" w:rsidRPr="006D3F89" w:rsidRDefault="006D3F89">
      <w:pPr>
        <w:pStyle w:val="ConsPlusNormal"/>
        <w:jc w:val="both"/>
      </w:pPr>
    </w:p>
    <w:p w:rsidR="006D3F89" w:rsidRPr="006D3F89" w:rsidRDefault="006D3F89">
      <w:pPr>
        <w:pStyle w:val="ConsPlusNormal"/>
        <w:jc w:val="both"/>
      </w:pPr>
    </w:p>
    <w:p w:rsidR="006D3F89" w:rsidRPr="006D3F89" w:rsidRDefault="006D3F89">
      <w:pPr>
        <w:pStyle w:val="ConsPlusNormal"/>
        <w:jc w:val="both"/>
      </w:pPr>
    </w:p>
    <w:p w:rsidR="006D3F89" w:rsidRPr="006D3F89" w:rsidRDefault="006D3F89">
      <w:pPr>
        <w:pStyle w:val="ConsPlusNormal"/>
        <w:jc w:val="both"/>
      </w:pPr>
    </w:p>
    <w:p w:rsidR="006D3F89" w:rsidRPr="006D3F89" w:rsidRDefault="006D3F89">
      <w:pPr>
        <w:pStyle w:val="ConsPlusNormal"/>
        <w:jc w:val="right"/>
        <w:outlineLvl w:val="0"/>
      </w:pPr>
      <w:r w:rsidRPr="006D3F89">
        <w:t>Приложение N 3</w:t>
      </w:r>
    </w:p>
    <w:p w:rsidR="006D3F89" w:rsidRPr="006D3F89" w:rsidRDefault="006D3F89">
      <w:pPr>
        <w:pStyle w:val="ConsPlusNormal"/>
        <w:jc w:val="right"/>
      </w:pPr>
      <w:r w:rsidRPr="006D3F89">
        <w:t>к приказу Федеральной службы</w:t>
      </w:r>
    </w:p>
    <w:p w:rsidR="006D3F89" w:rsidRPr="006D3F89" w:rsidRDefault="006D3F89">
      <w:pPr>
        <w:pStyle w:val="ConsPlusNormal"/>
        <w:jc w:val="right"/>
      </w:pPr>
      <w:r w:rsidRPr="006D3F89">
        <w:t>по надзору в сфере связи,</w:t>
      </w:r>
    </w:p>
    <w:p w:rsidR="006D3F89" w:rsidRPr="006D3F89" w:rsidRDefault="006D3F89">
      <w:pPr>
        <w:pStyle w:val="ConsPlusNormal"/>
        <w:jc w:val="right"/>
      </w:pPr>
      <w:r w:rsidRPr="006D3F89">
        <w:t>информационных технологий</w:t>
      </w:r>
    </w:p>
    <w:p w:rsidR="006D3F89" w:rsidRPr="006D3F89" w:rsidRDefault="006D3F89">
      <w:pPr>
        <w:pStyle w:val="ConsPlusNormal"/>
        <w:jc w:val="right"/>
      </w:pPr>
      <w:r w:rsidRPr="006D3F89">
        <w:t>и массовых коммуникаций</w:t>
      </w:r>
    </w:p>
    <w:p w:rsidR="006D3F89" w:rsidRPr="006D3F89" w:rsidRDefault="006D3F89">
      <w:pPr>
        <w:pStyle w:val="ConsPlusNormal"/>
        <w:jc w:val="right"/>
      </w:pPr>
      <w:r w:rsidRPr="006D3F89">
        <w:t>от 12.02.2015 N 14</w:t>
      </w:r>
    </w:p>
    <w:p w:rsidR="006D3F89" w:rsidRPr="006D3F89" w:rsidRDefault="006D3F89">
      <w:pPr>
        <w:pStyle w:val="ConsPlusNormal"/>
        <w:jc w:val="both"/>
      </w:pPr>
    </w:p>
    <w:p w:rsidR="006D3F89" w:rsidRPr="006D3F89" w:rsidRDefault="006D3F89">
      <w:pPr>
        <w:pStyle w:val="ConsPlusNormal"/>
        <w:jc w:val="center"/>
      </w:pPr>
      <w:bookmarkStart w:id="5" w:name="P228"/>
      <w:bookmarkEnd w:id="5"/>
      <w:r w:rsidRPr="006D3F89">
        <w:t>РАЗМЕРЫ</w:t>
      </w:r>
    </w:p>
    <w:p w:rsidR="006D3F89" w:rsidRPr="006D3F89" w:rsidRDefault="006D3F89">
      <w:pPr>
        <w:pStyle w:val="ConsPlusNormal"/>
        <w:jc w:val="center"/>
      </w:pPr>
      <w:r w:rsidRPr="006D3F89">
        <w:lastRenderedPageBreak/>
        <w:t>ЕЖЕМЕСЯЧНОГО ДЕНЕЖНОГО ПООЩРЕНИЯ ФЕДЕРАЛЬНЫХ</w:t>
      </w:r>
    </w:p>
    <w:p w:rsidR="006D3F89" w:rsidRPr="006D3F89" w:rsidRDefault="006D3F89">
      <w:pPr>
        <w:pStyle w:val="ConsPlusNormal"/>
        <w:jc w:val="center"/>
      </w:pPr>
      <w:r w:rsidRPr="006D3F89">
        <w:t>ГОСУДАРСТВЕННЫХ ГРАЖДАНСКИХ СЛУЖАЩИХ ФЕДЕРАЛЬНОЙ СЛУЖБЫ</w:t>
      </w:r>
    </w:p>
    <w:p w:rsidR="006D3F89" w:rsidRPr="006D3F89" w:rsidRDefault="006D3F89">
      <w:pPr>
        <w:pStyle w:val="ConsPlusNormal"/>
        <w:jc w:val="center"/>
      </w:pPr>
      <w:r w:rsidRPr="006D3F89">
        <w:t>ПО НАДЗОРУ В СФЕРЕ СВЯЗИ, ИНФОРМАЦИОННЫХ ТЕХНОЛОГИЙ</w:t>
      </w:r>
    </w:p>
    <w:p w:rsidR="006D3F89" w:rsidRPr="006D3F89" w:rsidRDefault="006D3F89">
      <w:pPr>
        <w:pStyle w:val="ConsPlusNormal"/>
        <w:jc w:val="center"/>
      </w:pPr>
      <w:r w:rsidRPr="006D3F89">
        <w:t>И МАССОВЫХ КОММУНИКАЦИЙ</w:t>
      </w:r>
    </w:p>
    <w:p w:rsidR="006D3F89" w:rsidRPr="006D3F89" w:rsidRDefault="006D3F89">
      <w:pPr>
        <w:pStyle w:val="ConsPlusNormal"/>
        <w:jc w:val="both"/>
      </w:pPr>
    </w:p>
    <w:p w:rsidR="006D3F89" w:rsidRPr="006D3F89" w:rsidRDefault="006D3F89">
      <w:pPr>
        <w:pStyle w:val="ConsPlusNormal"/>
        <w:jc w:val="center"/>
        <w:outlineLvl w:val="1"/>
      </w:pPr>
      <w:r w:rsidRPr="006D3F89">
        <w:t>1. Размеры ежемесячного денежного</w:t>
      </w:r>
    </w:p>
    <w:p w:rsidR="006D3F89" w:rsidRPr="006D3F89" w:rsidRDefault="006D3F89">
      <w:pPr>
        <w:pStyle w:val="ConsPlusNormal"/>
        <w:jc w:val="center"/>
      </w:pPr>
      <w:r w:rsidRPr="006D3F89">
        <w:t>поощрения федеральных государственных гражданских служащих</w:t>
      </w:r>
    </w:p>
    <w:p w:rsidR="006D3F89" w:rsidRPr="006D3F89" w:rsidRDefault="006D3F89">
      <w:pPr>
        <w:pStyle w:val="ConsPlusNormal"/>
        <w:jc w:val="center"/>
      </w:pPr>
      <w:r w:rsidRPr="006D3F89">
        <w:t>Федеральной службы по надзору в сфере связи, информационных</w:t>
      </w:r>
    </w:p>
    <w:p w:rsidR="006D3F89" w:rsidRPr="006D3F89" w:rsidRDefault="006D3F89">
      <w:pPr>
        <w:pStyle w:val="ConsPlusNormal"/>
        <w:jc w:val="center"/>
      </w:pPr>
      <w:r w:rsidRPr="006D3F89">
        <w:t>технологий и массовых коммуникаций</w:t>
      </w:r>
    </w:p>
    <w:p w:rsidR="006D3F89" w:rsidRPr="006D3F89" w:rsidRDefault="006D3F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93"/>
        <w:gridCol w:w="2268"/>
      </w:tblGrid>
      <w:tr w:rsidR="006D3F89" w:rsidRPr="006D3F89">
        <w:tc>
          <w:tcPr>
            <w:tcW w:w="7393" w:type="dxa"/>
          </w:tcPr>
          <w:p w:rsidR="006D3F89" w:rsidRPr="006D3F89" w:rsidRDefault="006D3F89">
            <w:pPr>
              <w:pStyle w:val="ConsPlusNormal"/>
              <w:jc w:val="center"/>
            </w:pPr>
            <w:r w:rsidRPr="006D3F89">
              <w:t>Наименование должностей</w:t>
            </w:r>
          </w:p>
        </w:tc>
        <w:tc>
          <w:tcPr>
            <w:tcW w:w="2268" w:type="dxa"/>
          </w:tcPr>
          <w:p w:rsidR="006D3F89" w:rsidRPr="006D3F89" w:rsidRDefault="006D3F89">
            <w:pPr>
              <w:pStyle w:val="ConsPlusNormal"/>
              <w:jc w:val="center"/>
            </w:pPr>
            <w:r w:rsidRPr="006D3F89">
              <w:t>Ежемесячное денежное</w:t>
            </w:r>
          </w:p>
          <w:p w:rsidR="006D3F89" w:rsidRPr="006D3F89" w:rsidRDefault="006D3F89">
            <w:pPr>
              <w:pStyle w:val="ConsPlusNormal"/>
              <w:jc w:val="center"/>
            </w:pPr>
            <w:r w:rsidRPr="006D3F89">
              <w:t>поощрение (должностных окладов)</w:t>
            </w:r>
          </w:p>
        </w:tc>
      </w:tr>
      <w:tr w:rsidR="006D3F89" w:rsidRPr="006D3F89">
        <w:tc>
          <w:tcPr>
            <w:tcW w:w="7393" w:type="dxa"/>
          </w:tcPr>
          <w:p w:rsidR="006D3F89" w:rsidRPr="006D3F89" w:rsidRDefault="006D3F89">
            <w:pPr>
              <w:pStyle w:val="ConsPlusNormal"/>
            </w:pPr>
            <w:r w:rsidRPr="006D3F89">
              <w:t>Руководитель</w:t>
            </w:r>
          </w:p>
        </w:tc>
        <w:tc>
          <w:tcPr>
            <w:tcW w:w="2268" w:type="dxa"/>
          </w:tcPr>
          <w:p w:rsidR="006D3F89" w:rsidRPr="006D3F89" w:rsidRDefault="006D3F89">
            <w:pPr>
              <w:pStyle w:val="ConsPlusNormal"/>
              <w:jc w:val="center"/>
            </w:pPr>
            <w:r w:rsidRPr="006D3F89">
              <w:t>8</w:t>
            </w:r>
          </w:p>
        </w:tc>
      </w:tr>
      <w:tr w:rsidR="006D3F89" w:rsidRPr="006D3F89">
        <w:tc>
          <w:tcPr>
            <w:tcW w:w="7393" w:type="dxa"/>
          </w:tcPr>
          <w:p w:rsidR="006D3F89" w:rsidRPr="006D3F89" w:rsidRDefault="006D3F89">
            <w:pPr>
              <w:pStyle w:val="ConsPlusNormal"/>
            </w:pPr>
            <w:r w:rsidRPr="006D3F89">
              <w:t>Заместитель Руководителя</w:t>
            </w:r>
          </w:p>
        </w:tc>
        <w:tc>
          <w:tcPr>
            <w:tcW w:w="2268" w:type="dxa"/>
          </w:tcPr>
          <w:p w:rsidR="006D3F89" w:rsidRPr="006D3F89" w:rsidRDefault="006D3F89">
            <w:pPr>
              <w:pStyle w:val="ConsPlusNormal"/>
              <w:jc w:val="center"/>
            </w:pPr>
            <w:r w:rsidRPr="006D3F89">
              <w:t>5</w:t>
            </w:r>
          </w:p>
        </w:tc>
      </w:tr>
      <w:tr w:rsidR="006D3F89" w:rsidRPr="006D3F89">
        <w:tc>
          <w:tcPr>
            <w:tcW w:w="7393" w:type="dxa"/>
          </w:tcPr>
          <w:p w:rsidR="006D3F89" w:rsidRPr="006D3F89" w:rsidRDefault="006D3F89">
            <w:pPr>
              <w:pStyle w:val="ConsPlusNormal"/>
            </w:pPr>
            <w:r w:rsidRPr="006D3F89">
              <w:t>Начальник управления</w:t>
            </w:r>
          </w:p>
        </w:tc>
        <w:tc>
          <w:tcPr>
            <w:tcW w:w="2268" w:type="dxa"/>
          </w:tcPr>
          <w:p w:rsidR="006D3F89" w:rsidRPr="006D3F89" w:rsidRDefault="006D3F89">
            <w:pPr>
              <w:pStyle w:val="ConsPlusNormal"/>
              <w:jc w:val="center"/>
            </w:pPr>
            <w:r w:rsidRPr="006D3F89">
              <w:t>4</w:t>
            </w:r>
          </w:p>
        </w:tc>
      </w:tr>
      <w:tr w:rsidR="006D3F89" w:rsidRPr="006D3F89">
        <w:tc>
          <w:tcPr>
            <w:tcW w:w="7393" w:type="dxa"/>
          </w:tcPr>
          <w:p w:rsidR="006D3F89" w:rsidRPr="006D3F89" w:rsidRDefault="006D3F89">
            <w:pPr>
              <w:pStyle w:val="ConsPlusNormal"/>
            </w:pPr>
            <w:r w:rsidRPr="006D3F89">
              <w:t>Заместитель начальника управления</w:t>
            </w:r>
          </w:p>
        </w:tc>
        <w:tc>
          <w:tcPr>
            <w:tcW w:w="2268" w:type="dxa"/>
          </w:tcPr>
          <w:p w:rsidR="006D3F89" w:rsidRPr="006D3F89" w:rsidRDefault="006D3F89">
            <w:pPr>
              <w:pStyle w:val="ConsPlusNormal"/>
              <w:jc w:val="center"/>
            </w:pPr>
            <w:r w:rsidRPr="006D3F89">
              <w:t>3,5</w:t>
            </w:r>
          </w:p>
        </w:tc>
      </w:tr>
      <w:tr w:rsidR="006D3F89" w:rsidRPr="006D3F89">
        <w:tc>
          <w:tcPr>
            <w:tcW w:w="7393" w:type="dxa"/>
          </w:tcPr>
          <w:p w:rsidR="006D3F89" w:rsidRPr="006D3F89" w:rsidRDefault="006D3F89">
            <w:pPr>
              <w:pStyle w:val="ConsPlusNormal"/>
            </w:pPr>
            <w:r w:rsidRPr="006D3F89">
              <w:t>Начальник отдела в управлении</w:t>
            </w:r>
          </w:p>
        </w:tc>
        <w:tc>
          <w:tcPr>
            <w:tcW w:w="2268" w:type="dxa"/>
          </w:tcPr>
          <w:p w:rsidR="006D3F89" w:rsidRPr="006D3F89" w:rsidRDefault="006D3F89">
            <w:pPr>
              <w:pStyle w:val="ConsPlusNormal"/>
              <w:jc w:val="center"/>
            </w:pPr>
            <w:r w:rsidRPr="006D3F89">
              <w:t>2,5</w:t>
            </w:r>
          </w:p>
        </w:tc>
      </w:tr>
      <w:tr w:rsidR="006D3F89" w:rsidRPr="006D3F89">
        <w:tc>
          <w:tcPr>
            <w:tcW w:w="7393" w:type="dxa"/>
          </w:tcPr>
          <w:p w:rsidR="006D3F89" w:rsidRPr="006D3F89" w:rsidRDefault="006D3F89">
            <w:pPr>
              <w:pStyle w:val="ConsPlusNormal"/>
            </w:pPr>
            <w:r w:rsidRPr="006D3F89">
              <w:t>Заместитель начальника отдела в управлении</w:t>
            </w:r>
          </w:p>
        </w:tc>
        <w:tc>
          <w:tcPr>
            <w:tcW w:w="2268" w:type="dxa"/>
          </w:tcPr>
          <w:p w:rsidR="006D3F89" w:rsidRPr="006D3F89" w:rsidRDefault="006D3F89">
            <w:pPr>
              <w:pStyle w:val="ConsPlusNormal"/>
              <w:jc w:val="center"/>
            </w:pPr>
            <w:r w:rsidRPr="006D3F89">
              <w:t>2,5</w:t>
            </w:r>
          </w:p>
        </w:tc>
      </w:tr>
      <w:tr w:rsidR="006D3F89" w:rsidRPr="006D3F89">
        <w:tc>
          <w:tcPr>
            <w:tcW w:w="7393" w:type="dxa"/>
          </w:tcPr>
          <w:p w:rsidR="006D3F89" w:rsidRPr="006D3F89" w:rsidRDefault="006D3F89">
            <w:pPr>
              <w:pStyle w:val="ConsPlusNormal"/>
            </w:pPr>
            <w:r w:rsidRPr="006D3F89">
              <w:t>Советник</w:t>
            </w:r>
          </w:p>
        </w:tc>
        <w:tc>
          <w:tcPr>
            <w:tcW w:w="2268" w:type="dxa"/>
          </w:tcPr>
          <w:p w:rsidR="006D3F89" w:rsidRPr="006D3F89" w:rsidRDefault="006D3F89">
            <w:pPr>
              <w:pStyle w:val="ConsPlusNormal"/>
              <w:jc w:val="center"/>
            </w:pPr>
            <w:r w:rsidRPr="006D3F89">
              <w:t>2,5</w:t>
            </w:r>
          </w:p>
        </w:tc>
      </w:tr>
      <w:tr w:rsidR="006D3F89" w:rsidRPr="006D3F89">
        <w:tc>
          <w:tcPr>
            <w:tcW w:w="7393" w:type="dxa"/>
          </w:tcPr>
          <w:p w:rsidR="006D3F89" w:rsidRPr="006D3F89" w:rsidRDefault="006D3F89">
            <w:pPr>
              <w:pStyle w:val="ConsPlusNormal"/>
            </w:pPr>
            <w:r w:rsidRPr="006D3F89">
              <w:t>Ведущий консультант</w:t>
            </w:r>
          </w:p>
        </w:tc>
        <w:tc>
          <w:tcPr>
            <w:tcW w:w="2268" w:type="dxa"/>
          </w:tcPr>
          <w:p w:rsidR="006D3F89" w:rsidRPr="006D3F89" w:rsidRDefault="006D3F89">
            <w:pPr>
              <w:pStyle w:val="ConsPlusNormal"/>
              <w:jc w:val="center"/>
            </w:pPr>
            <w:r w:rsidRPr="006D3F89">
              <w:t>2,5</w:t>
            </w:r>
          </w:p>
        </w:tc>
      </w:tr>
      <w:tr w:rsidR="006D3F89" w:rsidRPr="006D3F89">
        <w:tc>
          <w:tcPr>
            <w:tcW w:w="7393" w:type="dxa"/>
          </w:tcPr>
          <w:p w:rsidR="006D3F89" w:rsidRPr="006D3F89" w:rsidRDefault="006D3F89">
            <w:pPr>
              <w:pStyle w:val="ConsPlusNormal"/>
            </w:pPr>
            <w:r w:rsidRPr="006D3F89">
              <w:t>Консультант</w:t>
            </w:r>
          </w:p>
        </w:tc>
        <w:tc>
          <w:tcPr>
            <w:tcW w:w="2268" w:type="dxa"/>
          </w:tcPr>
          <w:p w:rsidR="006D3F89" w:rsidRPr="006D3F89" w:rsidRDefault="006D3F89">
            <w:pPr>
              <w:pStyle w:val="ConsPlusNormal"/>
              <w:jc w:val="center"/>
            </w:pPr>
            <w:r w:rsidRPr="006D3F89">
              <w:t>2,5</w:t>
            </w:r>
          </w:p>
        </w:tc>
      </w:tr>
      <w:tr w:rsidR="006D3F89" w:rsidRPr="006D3F89">
        <w:tc>
          <w:tcPr>
            <w:tcW w:w="7393" w:type="dxa"/>
          </w:tcPr>
          <w:p w:rsidR="006D3F89" w:rsidRPr="006D3F89" w:rsidRDefault="006D3F89">
            <w:pPr>
              <w:pStyle w:val="ConsPlusNormal"/>
            </w:pPr>
            <w:r w:rsidRPr="006D3F89">
              <w:t>Главный специалист-эксперт</w:t>
            </w:r>
          </w:p>
        </w:tc>
        <w:tc>
          <w:tcPr>
            <w:tcW w:w="2268" w:type="dxa"/>
          </w:tcPr>
          <w:p w:rsidR="006D3F89" w:rsidRPr="006D3F89" w:rsidRDefault="006D3F89">
            <w:pPr>
              <w:pStyle w:val="ConsPlusNormal"/>
              <w:jc w:val="center"/>
            </w:pPr>
            <w:r w:rsidRPr="006D3F89">
              <w:t>2,5</w:t>
            </w:r>
          </w:p>
        </w:tc>
      </w:tr>
      <w:tr w:rsidR="006D3F89" w:rsidRPr="006D3F89">
        <w:tc>
          <w:tcPr>
            <w:tcW w:w="7393" w:type="dxa"/>
          </w:tcPr>
          <w:p w:rsidR="006D3F89" w:rsidRPr="006D3F89" w:rsidRDefault="006D3F89">
            <w:pPr>
              <w:pStyle w:val="ConsPlusNormal"/>
            </w:pPr>
            <w:r w:rsidRPr="006D3F89">
              <w:lastRenderedPageBreak/>
              <w:t>Ведущий специалист-эксперт</w:t>
            </w:r>
          </w:p>
        </w:tc>
        <w:tc>
          <w:tcPr>
            <w:tcW w:w="2268" w:type="dxa"/>
          </w:tcPr>
          <w:p w:rsidR="006D3F89" w:rsidRPr="006D3F89" w:rsidRDefault="006D3F89">
            <w:pPr>
              <w:pStyle w:val="ConsPlusNormal"/>
              <w:jc w:val="center"/>
            </w:pPr>
            <w:r w:rsidRPr="006D3F89">
              <w:t>2,5</w:t>
            </w:r>
          </w:p>
        </w:tc>
      </w:tr>
      <w:tr w:rsidR="006D3F89" w:rsidRPr="006D3F89">
        <w:tc>
          <w:tcPr>
            <w:tcW w:w="7393" w:type="dxa"/>
          </w:tcPr>
          <w:p w:rsidR="006D3F89" w:rsidRPr="006D3F89" w:rsidRDefault="006D3F89">
            <w:pPr>
              <w:pStyle w:val="ConsPlusNormal"/>
            </w:pPr>
            <w:r w:rsidRPr="006D3F89">
              <w:t>Специалист-эксперт</w:t>
            </w:r>
          </w:p>
        </w:tc>
        <w:tc>
          <w:tcPr>
            <w:tcW w:w="2268" w:type="dxa"/>
          </w:tcPr>
          <w:p w:rsidR="006D3F89" w:rsidRPr="006D3F89" w:rsidRDefault="006D3F89">
            <w:pPr>
              <w:pStyle w:val="ConsPlusNormal"/>
              <w:jc w:val="center"/>
            </w:pPr>
            <w:r w:rsidRPr="006D3F89">
              <w:t>2,5</w:t>
            </w:r>
          </w:p>
        </w:tc>
      </w:tr>
      <w:tr w:rsidR="006D3F89" w:rsidRPr="006D3F89">
        <w:tc>
          <w:tcPr>
            <w:tcW w:w="7393" w:type="dxa"/>
          </w:tcPr>
          <w:p w:rsidR="006D3F89" w:rsidRPr="006D3F89" w:rsidRDefault="006D3F89">
            <w:pPr>
              <w:pStyle w:val="ConsPlusNormal"/>
            </w:pPr>
            <w:r w:rsidRPr="006D3F89">
              <w:t>Ведущий специалист 3 разряда</w:t>
            </w:r>
          </w:p>
        </w:tc>
        <w:tc>
          <w:tcPr>
            <w:tcW w:w="2268" w:type="dxa"/>
          </w:tcPr>
          <w:p w:rsidR="006D3F89" w:rsidRPr="006D3F89" w:rsidRDefault="006D3F89">
            <w:pPr>
              <w:pStyle w:val="ConsPlusNormal"/>
              <w:jc w:val="center"/>
            </w:pPr>
            <w:r w:rsidRPr="006D3F89">
              <w:t>2,5</w:t>
            </w:r>
          </w:p>
        </w:tc>
      </w:tr>
      <w:tr w:rsidR="006D3F89" w:rsidRPr="006D3F89">
        <w:tc>
          <w:tcPr>
            <w:tcW w:w="7393" w:type="dxa"/>
          </w:tcPr>
          <w:p w:rsidR="006D3F89" w:rsidRPr="006D3F89" w:rsidRDefault="006D3F89">
            <w:pPr>
              <w:pStyle w:val="ConsPlusNormal"/>
            </w:pPr>
            <w:r w:rsidRPr="006D3F89">
              <w:t>Старший специалист 1 разряда</w:t>
            </w:r>
          </w:p>
        </w:tc>
        <w:tc>
          <w:tcPr>
            <w:tcW w:w="2268" w:type="dxa"/>
          </w:tcPr>
          <w:p w:rsidR="006D3F89" w:rsidRPr="006D3F89" w:rsidRDefault="006D3F89">
            <w:pPr>
              <w:pStyle w:val="ConsPlusNormal"/>
              <w:jc w:val="center"/>
            </w:pPr>
            <w:r w:rsidRPr="006D3F89">
              <w:t>2,5</w:t>
            </w:r>
          </w:p>
        </w:tc>
      </w:tr>
      <w:tr w:rsidR="006D3F89" w:rsidRPr="006D3F89">
        <w:tc>
          <w:tcPr>
            <w:tcW w:w="7393" w:type="dxa"/>
          </w:tcPr>
          <w:p w:rsidR="006D3F89" w:rsidRPr="006D3F89" w:rsidRDefault="006D3F89">
            <w:pPr>
              <w:pStyle w:val="ConsPlusNormal"/>
            </w:pPr>
            <w:r w:rsidRPr="006D3F89">
              <w:t>Старший специалист 2 разряда</w:t>
            </w:r>
          </w:p>
        </w:tc>
        <w:tc>
          <w:tcPr>
            <w:tcW w:w="2268" w:type="dxa"/>
          </w:tcPr>
          <w:p w:rsidR="006D3F89" w:rsidRPr="006D3F89" w:rsidRDefault="006D3F89">
            <w:pPr>
              <w:pStyle w:val="ConsPlusNormal"/>
              <w:jc w:val="center"/>
            </w:pPr>
            <w:r w:rsidRPr="006D3F89">
              <w:t>2,5</w:t>
            </w:r>
          </w:p>
        </w:tc>
      </w:tr>
      <w:tr w:rsidR="006D3F89" w:rsidRPr="006D3F89">
        <w:tc>
          <w:tcPr>
            <w:tcW w:w="7393" w:type="dxa"/>
          </w:tcPr>
          <w:p w:rsidR="006D3F89" w:rsidRPr="006D3F89" w:rsidRDefault="006D3F89">
            <w:pPr>
              <w:pStyle w:val="ConsPlusNormal"/>
            </w:pPr>
            <w:r w:rsidRPr="006D3F89">
              <w:t>Старший специалист 3 разряда</w:t>
            </w:r>
          </w:p>
        </w:tc>
        <w:tc>
          <w:tcPr>
            <w:tcW w:w="2268" w:type="dxa"/>
          </w:tcPr>
          <w:p w:rsidR="006D3F89" w:rsidRPr="006D3F89" w:rsidRDefault="006D3F89">
            <w:pPr>
              <w:pStyle w:val="ConsPlusNormal"/>
              <w:jc w:val="center"/>
            </w:pPr>
            <w:r w:rsidRPr="006D3F89">
              <w:t>2,5</w:t>
            </w:r>
          </w:p>
        </w:tc>
      </w:tr>
      <w:tr w:rsidR="006D3F89" w:rsidRPr="006D3F89">
        <w:tc>
          <w:tcPr>
            <w:tcW w:w="7393" w:type="dxa"/>
          </w:tcPr>
          <w:p w:rsidR="006D3F89" w:rsidRPr="006D3F89" w:rsidRDefault="006D3F89">
            <w:pPr>
              <w:pStyle w:val="ConsPlusNormal"/>
            </w:pPr>
            <w:r w:rsidRPr="006D3F89">
              <w:t>Специалист 1 разряда</w:t>
            </w:r>
          </w:p>
        </w:tc>
        <w:tc>
          <w:tcPr>
            <w:tcW w:w="2268" w:type="dxa"/>
          </w:tcPr>
          <w:p w:rsidR="006D3F89" w:rsidRPr="006D3F89" w:rsidRDefault="006D3F89">
            <w:pPr>
              <w:pStyle w:val="ConsPlusNormal"/>
              <w:jc w:val="center"/>
            </w:pPr>
            <w:r w:rsidRPr="006D3F89">
              <w:t>2,5</w:t>
            </w:r>
          </w:p>
        </w:tc>
      </w:tr>
      <w:tr w:rsidR="006D3F89" w:rsidRPr="006D3F89">
        <w:tc>
          <w:tcPr>
            <w:tcW w:w="7393" w:type="dxa"/>
          </w:tcPr>
          <w:p w:rsidR="006D3F89" w:rsidRPr="006D3F89" w:rsidRDefault="006D3F89">
            <w:pPr>
              <w:pStyle w:val="ConsPlusNormal"/>
            </w:pPr>
            <w:r w:rsidRPr="006D3F89">
              <w:t>Специалист 2 разряда</w:t>
            </w:r>
          </w:p>
        </w:tc>
        <w:tc>
          <w:tcPr>
            <w:tcW w:w="2268" w:type="dxa"/>
          </w:tcPr>
          <w:p w:rsidR="006D3F89" w:rsidRPr="006D3F89" w:rsidRDefault="006D3F89">
            <w:pPr>
              <w:pStyle w:val="ConsPlusNormal"/>
              <w:jc w:val="center"/>
            </w:pPr>
            <w:r w:rsidRPr="006D3F89">
              <w:t>2,5</w:t>
            </w:r>
          </w:p>
        </w:tc>
      </w:tr>
    </w:tbl>
    <w:p w:rsidR="006D3F89" w:rsidRPr="006D3F89" w:rsidRDefault="006D3F89">
      <w:pPr>
        <w:pStyle w:val="ConsPlusNormal"/>
        <w:jc w:val="both"/>
      </w:pPr>
    </w:p>
    <w:p w:rsidR="006D3F89" w:rsidRPr="006D3F89" w:rsidRDefault="006D3F89">
      <w:pPr>
        <w:pStyle w:val="ConsPlusNormal"/>
        <w:jc w:val="center"/>
        <w:outlineLvl w:val="1"/>
      </w:pPr>
      <w:r w:rsidRPr="006D3F89">
        <w:t>2. Размеры ежемесячного денежного поощрения федеральных</w:t>
      </w:r>
    </w:p>
    <w:p w:rsidR="006D3F89" w:rsidRPr="006D3F89" w:rsidRDefault="006D3F89">
      <w:pPr>
        <w:pStyle w:val="ConsPlusNormal"/>
        <w:jc w:val="center"/>
      </w:pPr>
      <w:r w:rsidRPr="006D3F89">
        <w:t>государственных гражданских служащих территориальных</w:t>
      </w:r>
    </w:p>
    <w:p w:rsidR="006D3F89" w:rsidRPr="006D3F89" w:rsidRDefault="006D3F89">
      <w:pPr>
        <w:pStyle w:val="ConsPlusNormal"/>
        <w:jc w:val="center"/>
      </w:pPr>
      <w:r w:rsidRPr="006D3F89">
        <w:t>органов Федеральной службы по надзору в сфере связи,</w:t>
      </w:r>
    </w:p>
    <w:p w:rsidR="006D3F89" w:rsidRPr="006D3F89" w:rsidRDefault="006D3F89">
      <w:pPr>
        <w:pStyle w:val="ConsPlusNormal"/>
        <w:jc w:val="center"/>
      </w:pPr>
      <w:r w:rsidRPr="006D3F89">
        <w:t>информационных технологий и массовых коммуникаций</w:t>
      </w:r>
    </w:p>
    <w:p w:rsidR="006D3F89" w:rsidRPr="006D3F89" w:rsidRDefault="006D3F89">
      <w:pPr>
        <w:pStyle w:val="ConsPlusNormal"/>
        <w:jc w:val="both"/>
      </w:pPr>
    </w:p>
    <w:p w:rsidR="006D3F89" w:rsidRPr="006D3F89" w:rsidRDefault="006D3F89">
      <w:pPr>
        <w:pStyle w:val="ConsPlusNormal"/>
        <w:ind w:firstLine="540"/>
        <w:jc w:val="both"/>
      </w:pPr>
      <w:r w:rsidRPr="006D3F89">
        <w:t>Ежемесячное денежное поощрение федеральных государственных гражданских служащих территориальных органов Федеральной службы по надзору в сфере связи, информационных технологий и массовых коммуникаций выплачивается в размере одного должностного оклада.</w:t>
      </w:r>
    </w:p>
    <w:p w:rsidR="006D3F89" w:rsidRPr="006D3F89" w:rsidRDefault="006D3F89">
      <w:pPr>
        <w:pStyle w:val="ConsPlusNormal"/>
        <w:jc w:val="both"/>
      </w:pPr>
    </w:p>
    <w:p w:rsidR="006D3F89" w:rsidRPr="006D3F89" w:rsidRDefault="006D3F89">
      <w:pPr>
        <w:pStyle w:val="ConsPlusNormal"/>
        <w:jc w:val="both"/>
      </w:pPr>
    </w:p>
    <w:p w:rsidR="006D3F89" w:rsidRPr="006D3F89" w:rsidRDefault="006D3F89">
      <w:pPr>
        <w:pStyle w:val="ConsPlusNormal"/>
        <w:pBdr>
          <w:top w:val="single" w:sz="6" w:space="0" w:color="auto"/>
        </w:pBdr>
        <w:spacing w:before="100" w:after="100"/>
        <w:jc w:val="both"/>
        <w:rPr>
          <w:sz w:val="2"/>
          <w:szCs w:val="2"/>
        </w:rPr>
      </w:pPr>
    </w:p>
    <w:p w:rsidR="00871BDB" w:rsidRPr="006D3F89" w:rsidRDefault="00871BDB"/>
    <w:sectPr w:rsidR="00871BDB" w:rsidRPr="006D3F89" w:rsidSect="00C11901">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D3F89"/>
    <w:rsid w:val="006D3F89"/>
    <w:rsid w:val="00871B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B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F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3F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3F8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DC405CC84F901E1137FD6B77DDD2724ED7193A1CCDD050EEB0DB0F39D5900681154BCDF4059932Y060F" TargetMode="External"/><Relationship Id="rId13" Type="http://schemas.openxmlformats.org/officeDocument/2006/relationships/hyperlink" Target="consultantplus://offline/ref=4ADC405CC84F901E1137FD6B77DDD2724DDF1D361EC8D050EEB0DB0F39D5900681154BCDF4059932Y06EF" TargetMode="External"/><Relationship Id="rId18" Type="http://schemas.openxmlformats.org/officeDocument/2006/relationships/hyperlink" Target="consultantplus://offline/ref=4ADC405CC84F901E1137FD6B77DDD2724DDE1A3A1EC0D050EEB0DB0F39D5900681154BCDF4059D32Y067F" TargetMode="External"/><Relationship Id="rId3" Type="http://schemas.openxmlformats.org/officeDocument/2006/relationships/webSettings" Target="webSettings.xml"/><Relationship Id="rId21" Type="http://schemas.openxmlformats.org/officeDocument/2006/relationships/hyperlink" Target="consultantplus://offline/ref=4ADC405CC84F901E1137FD6B77DDD2724DDF1D361EC8D050EEB0DB0F39D5900681154BCDF4059932Y06FF" TargetMode="External"/><Relationship Id="rId7" Type="http://schemas.openxmlformats.org/officeDocument/2006/relationships/hyperlink" Target="consultantplus://offline/ref=4ADC405CC84F901E1137FD6B77DDD27246DF16311EC38D5AE6E9D70DY36EF" TargetMode="External"/><Relationship Id="rId12" Type="http://schemas.openxmlformats.org/officeDocument/2006/relationships/hyperlink" Target="consultantplus://offline/ref=4ADC405CC84F901E1137FD6B77DDD2724DDF1D361EC8D050EEB0DB0F39D5900681154BCDF4059932Y06FF" TargetMode="External"/><Relationship Id="rId17" Type="http://schemas.openxmlformats.org/officeDocument/2006/relationships/hyperlink" Target="consultantplus://offline/ref=4ADC405CC84F901E1137FD6B77DDD2724DDE1A3A1EC0D050EEB0DB0F39D5900681154BCDF4059A3BY06EF" TargetMode="External"/><Relationship Id="rId2" Type="http://schemas.openxmlformats.org/officeDocument/2006/relationships/settings" Target="settings.xml"/><Relationship Id="rId16" Type="http://schemas.openxmlformats.org/officeDocument/2006/relationships/hyperlink" Target="consultantplus://offline/ref=4ADC405CC84F901E1137FD6B77DDD2724DDE1A3A1EC0D050EEB0DB0F39D5900681154BCDF4059A3BY06FF" TargetMode="External"/><Relationship Id="rId20" Type="http://schemas.openxmlformats.org/officeDocument/2006/relationships/hyperlink" Target="consultantplus://offline/ref=4ADC405CC84F901E1137FD6B77DDD2724DDF1D361EC8D050EEB0DB0F39D5900681154BCDF4059933Y067F" TargetMode="External"/><Relationship Id="rId1" Type="http://schemas.openxmlformats.org/officeDocument/2006/relationships/styles" Target="styles.xml"/><Relationship Id="rId6" Type="http://schemas.openxmlformats.org/officeDocument/2006/relationships/hyperlink" Target="consultantplus://offline/ref=4ADC405CC84F901E1137FD6B77DDD2724DDF163113CCD050EEB0DB0F39D5900681154BCDF4059931Y067F" TargetMode="External"/><Relationship Id="rId11" Type="http://schemas.openxmlformats.org/officeDocument/2006/relationships/hyperlink" Target="consultantplus://offline/ref=4ADC405CC84F901E1137FD6B77DDD2724DDF1F361CCCD050EEB0DB0F39D5900681154BCDF4059930Y06FF" TargetMode="External"/><Relationship Id="rId5" Type="http://schemas.openxmlformats.org/officeDocument/2006/relationships/hyperlink" Target="consultantplus://offline/ref=4ADC405CC84F901E1137FD6B77DDD2724DDF1D361EC8D050EEB0DB0F39D5900681154BCDF4059932Y060F" TargetMode="External"/><Relationship Id="rId15" Type="http://schemas.openxmlformats.org/officeDocument/2006/relationships/hyperlink" Target="consultantplus://offline/ref=4ADC405CC84F901E1137FD6B77DDD2724DDE1A3A1EC0D050EEB0DB0F39D5900681154BCDF4059A3BY065F" TargetMode="External"/><Relationship Id="rId23" Type="http://schemas.openxmlformats.org/officeDocument/2006/relationships/theme" Target="theme/theme1.xml"/><Relationship Id="rId10" Type="http://schemas.openxmlformats.org/officeDocument/2006/relationships/hyperlink" Target="consultantplus://offline/ref=4ADC405CC84F901E1137FD6B77DDD2724DDF163113CCD050EEB0DB0F39D5900681154BCDF4059931Y067F" TargetMode="External"/><Relationship Id="rId19" Type="http://schemas.openxmlformats.org/officeDocument/2006/relationships/hyperlink" Target="consultantplus://offline/ref=4ADC405CC84F901E1137FD6B77DDD2724DDE1A3A1EC0D050EEB0DB0F39D5900681154BCDF4059D32Y066F" TargetMode="External"/><Relationship Id="rId4" Type="http://schemas.openxmlformats.org/officeDocument/2006/relationships/hyperlink" Target="consultantplus://offline/ref=4ADC405CC84F901E1137FD6B77DDD2724ED7193A1CCDD050EEB0DB0F39D5900681154BCDF4059932Y060F" TargetMode="External"/><Relationship Id="rId9" Type="http://schemas.openxmlformats.org/officeDocument/2006/relationships/hyperlink" Target="consultantplus://offline/ref=4ADC405CC84F901E1137FD6B77DDD2724DDF1D361EC8D050EEB0DB0F39D5900681154BCDF4059932Y060F" TargetMode="External"/><Relationship Id="rId14" Type="http://schemas.openxmlformats.org/officeDocument/2006/relationships/hyperlink" Target="consultantplus://offline/ref=4ADC405CC84F901E1137FD6B77DDD2724DDE1A3A1EC0D050EEB0DB0F39D5900681154BCDF4059A3BY066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5320</Words>
  <Characters>30330</Characters>
  <Application>Microsoft Office Word</Application>
  <DocSecurity>0</DocSecurity>
  <Lines>252</Lines>
  <Paragraphs>71</Paragraphs>
  <ScaleCrop>false</ScaleCrop>
  <Company>Reanimator Extreme Edition</Company>
  <LinksUpToDate>false</LinksUpToDate>
  <CharactersWithSpaces>35579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Осипович</dc:creator>
  <cp:lastModifiedBy>Осипович</cp:lastModifiedBy>
  <cp:revision>1</cp:revision>
  <dcterms:created xsi:type="dcterms:W3CDTF">2017-04-27T05:58:00Z</dcterms:created>
  <dcterms:modified xsi:type="dcterms:W3CDTF">2017-04-27T05:59:00Z</dcterms:modified>
</cp:coreProperties>
</file>